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F2B" w:rsidRDefault="00536A18">
      <w:pPr>
        <w:pStyle w:val="CRCoverPage"/>
        <w:tabs>
          <w:tab w:val="right" w:pos="9639"/>
        </w:tabs>
        <w:spacing w:after="0"/>
        <w:rPr>
          <w:b/>
          <w:sz w:val="24"/>
        </w:rPr>
      </w:pPr>
      <w:bookmarkStart w:id="0" w:name="OLE_LINK34"/>
      <w:bookmarkStart w:id="1" w:name="OLE_LINK33"/>
      <w:bookmarkStart w:id="2" w:name="OLE_LINK12"/>
      <w:bookmarkStart w:id="3" w:name="OLE_LINK13"/>
      <w:r>
        <w:rPr>
          <w:b/>
          <w:sz w:val="24"/>
        </w:rPr>
        <w:t>3GPP TSG-RAN2 meeting#</w:t>
      </w:r>
      <w:r>
        <w:rPr>
          <w:b/>
          <w:sz w:val="24"/>
          <w:szCs w:val="22"/>
        </w:rPr>
        <w:t>10</w:t>
      </w:r>
      <w:r>
        <w:rPr>
          <w:rFonts w:hint="eastAsia"/>
          <w:b/>
          <w:sz w:val="24"/>
          <w:szCs w:val="22"/>
          <w:lang w:val="en-US" w:eastAsia="zh-CN"/>
        </w:rPr>
        <w:t>3</w:t>
      </w:r>
      <w:r w:rsidR="00E41180">
        <w:rPr>
          <w:b/>
          <w:sz w:val="24"/>
          <w:szCs w:val="22"/>
          <w:lang w:eastAsia="zh-CN"/>
        </w:rPr>
        <w:t>bis</w:t>
      </w:r>
      <w:r>
        <w:rPr>
          <w:b/>
          <w:i/>
          <w:sz w:val="28"/>
        </w:rPr>
        <w:tab/>
        <w:t xml:space="preserve">     </w:t>
      </w:r>
      <w:r>
        <w:rPr>
          <w:b/>
          <w:i/>
          <w:sz w:val="24"/>
        </w:rPr>
        <w:t>R2-18</w:t>
      </w:r>
      <w:r w:rsidR="00246968">
        <w:rPr>
          <w:b/>
          <w:i/>
          <w:sz w:val="24"/>
          <w:lang w:val="en-US" w:eastAsia="zh-CN"/>
        </w:rPr>
        <w:t>14313</w:t>
      </w:r>
    </w:p>
    <w:p w:rsidR="00133F2B" w:rsidRDefault="00536A18">
      <w:pPr>
        <w:pStyle w:val="ae"/>
        <w:tabs>
          <w:tab w:val="clear" w:pos="4536"/>
        </w:tabs>
        <w:rPr>
          <w:rFonts w:cs="Arial"/>
          <w:bCs/>
          <w:sz w:val="28"/>
          <w:lang w:eastAsia="ja-JP"/>
        </w:rPr>
      </w:pPr>
      <w:r>
        <w:rPr>
          <w:sz w:val="24"/>
          <w:lang w:val="en-GB" w:eastAsia="zh-CN"/>
        </w:rPr>
        <w:t>Chengdu, China</w:t>
      </w:r>
      <w:r>
        <w:rPr>
          <w:sz w:val="24"/>
        </w:rPr>
        <w:t xml:space="preserve">, </w:t>
      </w:r>
      <w:r>
        <w:rPr>
          <w:rFonts w:hint="eastAsia"/>
          <w:sz w:val="24"/>
          <w:lang w:eastAsia="zh-CN"/>
        </w:rPr>
        <w:t>8</w:t>
      </w:r>
      <w:r>
        <w:rPr>
          <w:sz w:val="24"/>
          <w:vertAlign w:val="superscript"/>
        </w:rPr>
        <w:t>th</w:t>
      </w:r>
      <w:r>
        <w:rPr>
          <w:sz w:val="24"/>
        </w:rPr>
        <w:t xml:space="preserve"> – </w:t>
      </w:r>
      <w:r>
        <w:rPr>
          <w:rFonts w:hint="eastAsia"/>
          <w:sz w:val="24"/>
          <w:lang w:eastAsia="zh-CN"/>
        </w:rPr>
        <w:t>12</w:t>
      </w:r>
      <w:r>
        <w:rPr>
          <w:sz w:val="24"/>
          <w:vertAlign w:val="superscript"/>
        </w:rPr>
        <w:t>th</w:t>
      </w:r>
      <w:r>
        <w:rPr>
          <w:sz w:val="24"/>
        </w:rPr>
        <w:t xml:space="preserve"> </w:t>
      </w:r>
      <w:r>
        <w:rPr>
          <w:sz w:val="24"/>
          <w:lang w:val="en-GB" w:eastAsia="zh-CN"/>
        </w:rPr>
        <w:t>October</w:t>
      </w:r>
      <w:r>
        <w:rPr>
          <w:sz w:val="24"/>
          <w:lang w:val="en-GB"/>
        </w:rPr>
        <w:t xml:space="preserve"> </w:t>
      </w:r>
      <w:r>
        <w:rPr>
          <w:sz w:val="24"/>
        </w:rPr>
        <w:t>2018</w:t>
      </w:r>
    </w:p>
    <w:p w:rsidR="00133F2B" w:rsidRDefault="00133F2B">
      <w:pPr>
        <w:pStyle w:val="ae"/>
        <w:tabs>
          <w:tab w:val="clear" w:pos="4536"/>
        </w:tabs>
        <w:rPr>
          <w:rFonts w:cs="Arial"/>
          <w:bCs/>
          <w:sz w:val="28"/>
          <w:lang w:eastAsia="ja-JP"/>
        </w:rPr>
      </w:pPr>
    </w:p>
    <w:p w:rsidR="00133F2B" w:rsidRDefault="00536A18" w:rsidP="00246968">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sz w:val="24"/>
          <w:szCs w:val="22"/>
        </w:rPr>
        <w:t>ZTE</w:t>
      </w:r>
    </w:p>
    <w:p w:rsidR="00133F2B" w:rsidRDefault="00536A18" w:rsidP="00246968">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6"/>
      <w:r w:rsidR="00246968" w:rsidRPr="00246968">
        <w:rPr>
          <w:rFonts w:eastAsia="宋体"/>
          <w:sz w:val="24"/>
          <w:szCs w:val="22"/>
          <w:lang w:eastAsia="zh-CN"/>
        </w:rPr>
        <w:t>Consideration on inter-RAT cell selection/reselection in NB-IoT</w:t>
      </w:r>
    </w:p>
    <w:bookmarkEnd w:id="4"/>
    <w:p w:rsidR="00133F2B" w:rsidRDefault="00536A18" w:rsidP="00246968">
      <w:pPr>
        <w:pStyle w:val="ae"/>
        <w:tabs>
          <w:tab w:val="clear" w:pos="4536"/>
        </w:tabs>
        <w:spacing w:beforeLines="50" w:before="120" w:afterLines="50" w:after="120"/>
        <w:rPr>
          <w:rFonts w:eastAsia="宋体"/>
          <w:sz w:val="24"/>
          <w:szCs w:val="22"/>
          <w:highlight w:val="yellow"/>
          <w:lang w:eastAsia="zh-CN"/>
        </w:rPr>
      </w:pPr>
      <w:r>
        <w:rPr>
          <w:sz w:val="24"/>
          <w:szCs w:val="22"/>
        </w:rPr>
        <w:t>Agenda item:</w:t>
      </w:r>
      <w:r>
        <w:rPr>
          <w:rFonts w:hint="eastAsia"/>
          <w:sz w:val="24"/>
          <w:szCs w:val="22"/>
        </w:rPr>
        <w:t xml:space="preserve">      </w:t>
      </w:r>
      <w:r w:rsidR="002E0206" w:rsidRPr="002E0206">
        <w:rPr>
          <w:rFonts w:eastAsia="宋体"/>
          <w:sz w:val="24"/>
          <w:szCs w:val="22"/>
          <w:lang w:eastAsia="zh-CN"/>
        </w:rPr>
        <w:t>12.2.8</w:t>
      </w:r>
    </w:p>
    <w:p w:rsidR="00133F2B" w:rsidRDefault="00536A18" w:rsidP="00246968">
      <w:pPr>
        <w:pStyle w:val="ae"/>
        <w:tabs>
          <w:tab w:val="clear" w:pos="4536"/>
        </w:tabs>
        <w:spacing w:beforeLines="50" w:before="120" w:afterLines="50" w:after="120"/>
        <w:rPr>
          <w:sz w:val="24"/>
          <w:szCs w:val="22"/>
        </w:rPr>
      </w:pPr>
      <w:r>
        <w:rPr>
          <w:sz w:val="24"/>
          <w:szCs w:val="22"/>
        </w:rPr>
        <w:t xml:space="preserve">Document for:  </w:t>
      </w:r>
      <w:r>
        <w:rPr>
          <w:rFonts w:hint="eastAsia"/>
          <w:sz w:val="24"/>
          <w:szCs w:val="22"/>
        </w:rPr>
        <w:t xml:space="preserve">  </w:t>
      </w:r>
      <w:r>
        <w:rPr>
          <w:rFonts w:eastAsia="宋体" w:hint="eastAsia"/>
          <w:sz w:val="24"/>
          <w:szCs w:val="22"/>
          <w:lang w:eastAsia="zh-CN"/>
        </w:rPr>
        <w:t xml:space="preserve"> </w:t>
      </w:r>
      <w:r>
        <w:rPr>
          <w:sz w:val="24"/>
          <w:szCs w:val="22"/>
        </w:rPr>
        <w:t>Discussion and Decision</w:t>
      </w:r>
    </w:p>
    <w:bookmarkEnd w:id="0"/>
    <w:bookmarkEnd w:id="1"/>
    <w:p w:rsidR="00133F2B" w:rsidRDefault="00133F2B">
      <w:pPr>
        <w:pBdr>
          <w:bottom w:val="single" w:sz="4" w:space="1" w:color="auto"/>
        </w:pBdr>
        <w:tabs>
          <w:tab w:val="left" w:pos="2552"/>
        </w:tabs>
        <w:rPr>
          <w:sz w:val="24"/>
        </w:rPr>
      </w:pPr>
    </w:p>
    <w:p w:rsidR="00133F2B" w:rsidRDefault="00536A18">
      <w:pPr>
        <w:pStyle w:val="1"/>
        <w:numPr>
          <w:ilvl w:val="0"/>
          <w:numId w:val="1"/>
        </w:numPr>
        <w:spacing w:beforeLines="50" w:before="120" w:afterLines="50" w:after="120" w:line="360" w:lineRule="auto"/>
        <w:rPr>
          <w:rFonts w:eastAsia="宋体"/>
          <w:lang w:val="en-US"/>
        </w:rPr>
      </w:pPr>
      <w:r>
        <w:rPr>
          <w:lang w:val="en-US"/>
        </w:rPr>
        <w:t>Introduction</w:t>
      </w:r>
    </w:p>
    <w:p w:rsidR="00133F2B" w:rsidRDefault="00536A18">
      <w:pPr>
        <w:pStyle w:val="CRCoverPage"/>
        <w:spacing w:beforeLines="50" w:before="120" w:afterLines="50"/>
        <w:rPr>
          <w:lang w:val="en-US" w:eastAsia="zh-CN"/>
        </w:rPr>
      </w:pPr>
      <w:bookmarkStart w:id="5" w:name="OLE_LINK7"/>
      <w:bookmarkStart w:id="6" w:name="OLE_LINK6"/>
      <w:bookmarkStart w:id="7" w:name="OLE_LINK1"/>
      <w:bookmarkStart w:id="8" w:name="OLE_LINK2"/>
      <w:bookmarkEnd w:id="2"/>
      <w:bookmarkEnd w:id="3"/>
      <w:r>
        <w:rPr>
          <w:rFonts w:ascii="Times New Roman" w:hAnsi="Times New Roman" w:hint="eastAsia"/>
          <w:lang w:eastAsia="zh-CN"/>
        </w:rPr>
        <w:t>The WID of</w:t>
      </w:r>
      <w:r>
        <w:rPr>
          <w:rFonts w:ascii="Times New Roman" w:hAnsi="Times New Roman" w:hint="eastAsia"/>
          <w:sz w:val="21"/>
          <w:szCs w:val="22"/>
          <w:lang w:eastAsia="zh-CN"/>
        </w:rPr>
        <w:t xml:space="preserve"> Rel-16 enhancements for NB-IoT </w:t>
      </w:r>
      <w:r>
        <w:rPr>
          <w:rFonts w:ascii="Times New Roman" w:hAnsi="Times New Roman" w:hint="eastAsia"/>
          <w:lang w:eastAsia="zh-CN"/>
        </w:rPr>
        <w:t>was approved in RAN#</w:t>
      </w:r>
      <w:r>
        <w:rPr>
          <w:rFonts w:ascii="Times New Roman" w:hAnsi="Times New Roman" w:hint="eastAsia"/>
          <w:lang w:val="en-US" w:eastAsia="zh-CN"/>
        </w:rPr>
        <w:t>80</w:t>
      </w:r>
      <w:r>
        <w:rPr>
          <w:rFonts w:ascii="Times New Roman" w:hAnsi="Times New Roman" w:hint="eastAsia"/>
          <w:lang w:eastAsia="zh-CN"/>
        </w:rPr>
        <w:t xml:space="preserve">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hint="eastAsia"/>
          <w:lang w:val="en-US" w:eastAsia="zh-CN"/>
        </w:rPr>
        <w:t>.</w:t>
      </w:r>
      <w:r w:rsidR="008A7F2E">
        <w:rPr>
          <w:rFonts w:ascii="Times New Roman" w:hAnsi="Times New Roman"/>
          <w:lang w:val="en-US" w:eastAsia="zh-CN"/>
        </w:rPr>
        <w:t xml:space="preserve"> </w:t>
      </w:r>
      <w:r>
        <w:rPr>
          <w:rFonts w:ascii="Times New Roman" w:hAnsi="Times New Roman" w:hint="eastAsia"/>
          <w:lang w:val="en-US" w:eastAsia="zh-CN"/>
        </w:rPr>
        <w:t xml:space="preserve">In which, the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hint="eastAsia"/>
          <w:lang w:val="en-US" w:eastAsia="zh-CN"/>
        </w:rPr>
        <w:t>is included</w:t>
      </w:r>
      <w:r>
        <w:rPr>
          <w:rFonts w:ascii="Times New Roman" w:hAnsi="Times New Roman" w:hint="eastAsia"/>
          <w:lang w:eastAsia="zh-CN"/>
        </w:rPr>
        <w:t>:</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9"/>
      </w:tblGrid>
      <w:tr w:rsidR="00133F2B">
        <w:tc>
          <w:tcPr>
            <w:tcW w:w="9549" w:type="dxa"/>
          </w:tcPr>
          <w:p w:rsidR="00133F2B" w:rsidRDefault="00E41180" w:rsidP="00E41180">
            <w:pPr>
              <w:numPr>
                <w:ilvl w:val="1"/>
                <w:numId w:val="2"/>
              </w:numPr>
              <w:spacing w:after="0"/>
              <w:ind w:left="641" w:hanging="357"/>
            </w:pPr>
            <w:r w:rsidRPr="00460081">
              <w:rPr>
                <w:i/>
              </w:rPr>
              <w:t xml:space="preserve">Specify power efficient NB-IoT mechanism which would assist idle mode inter-RAT </w:t>
            </w:r>
            <w:r w:rsidRPr="00460081">
              <w:rPr>
                <w:bCs/>
                <w:i/>
              </w:rPr>
              <w:t>cell selection for NB-IoT to and from LTE, LTE-MTC and GERAN [RAN2]</w:t>
            </w:r>
          </w:p>
        </w:tc>
      </w:tr>
    </w:tbl>
    <w:bookmarkEnd w:id="5"/>
    <w:bookmarkEnd w:id="6"/>
    <w:p w:rsidR="00133F2B" w:rsidRDefault="00536A18">
      <w:pPr>
        <w:overflowPunct w:val="0"/>
        <w:autoSpaceDE w:val="0"/>
        <w:autoSpaceDN w:val="0"/>
        <w:spacing w:beforeLines="50" w:before="120" w:afterLines="100" w:after="240"/>
        <w:jc w:val="both"/>
        <w:rPr>
          <w:szCs w:val="20"/>
        </w:rPr>
      </w:pPr>
      <w:r>
        <w:rPr>
          <w:rFonts w:hint="eastAsia"/>
          <w:szCs w:val="20"/>
        </w:rPr>
        <w:t xml:space="preserve">In this contribution, </w:t>
      </w:r>
      <w:r>
        <w:rPr>
          <w:szCs w:val="20"/>
        </w:rPr>
        <w:t xml:space="preserve">we </w:t>
      </w:r>
      <w:r w:rsidR="008A7F2E">
        <w:rPr>
          <w:szCs w:val="20"/>
        </w:rPr>
        <w:t>provide some</w:t>
      </w:r>
      <w:bookmarkStart w:id="9" w:name="OLE_LINK9"/>
      <w:bookmarkEnd w:id="7"/>
      <w:bookmarkEnd w:id="8"/>
      <w:r w:rsidR="008A7F2E">
        <w:rPr>
          <w:szCs w:val="20"/>
        </w:rPr>
        <w:t xml:space="preserve"> initial consideration</w:t>
      </w:r>
      <w:r w:rsidR="00BE3F2F">
        <w:rPr>
          <w:szCs w:val="20"/>
        </w:rPr>
        <w:t>s</w:t>
      </w:r>
      <w:r w:rsidR="008A7F2E">
        <w:rPr>
          <w:szCs w:val="20"/>
        </w:rPr>
        <w:t xml:space="preserve"> </w:t>
      </w:r>
      <w:bookmarkEnd w:id="9"/>
      <w:r w:rsidR="008A7F2E">
        <w:rPr>
          <w:szCs w:val="20"/>
        </w:rPr>
        <w:t>for this feature</w:t>
      </w:r>
      <w:r>
        <w:rPr>
          <w:rFonts w:hint="eastAsia"/>
          <w:szCs w:val="20"/>
        </w:rPr>
        <w:t>.</w:t>
      </w:r>
    </w:p>
    <w:p w:rsidR="00133F2B" w:rsidRDefault="00E41180">
      <w:pPr>
        <w:pStyle w:val="1"/>
        <w:numPr>
          <w:ilvl w:val="0"/>
          <w:numId w:val="1"/>
        </w:numPr>
        <w:spacing w:beforeLines="50" w:before="120" w:afterLines="50" w:after="120" w:line="360" w:lineRule="auto"/>
        <w:rPr>
          <w:lang w:val="en-US"/>
        </w:rPr>
      </w:pPr>
      <w:bookmarkStart w:id="10" w:name="OLE_LINK14"/>
      <w:bookmarkStart w:id="11" w:name="OLE_LINK3"/>
      <w:r>
        <w:rPr>
          <w:lang w:val="en-US"/>
        </w:rPr>
        <w:t>Background</w:t>
      </w:r>
    </w:p>
    <w:p w:rsidR="00577D54" w:rsidRPr="00577D54" w:rsidRDefault="008A16DA" w:rsidP="00577D54">
      <w:pPr>
        <w:pStyle w:val="2"/>
        <w:numPr>
          <w:ilvl w:val="1"/>
          <w:numId w:val="1"/>
        </w:numPr>
        <w:ind w:left="425" w:hanging="425"/>
        <w:rPr>
          <w:rFonts w:cs="Arial"/>
          <w:szCs w:val="24"/>
        </w:rPr>
      </w:pPr>
      <w:r>
        <w:rPr>
          <w:rFonts w:cs="Arial"/>
          <w:szCs w:val="24"/>
        </w:rPr>
        <w:t xml:space="preserve">Use cases for </w:t>
      </w:r>
      <w:r w:rsidR="00246968">
        <w:rPr>
          <w:rFonts w:cs="Arial"/>
          <w:szCs w:val="24"/>
        </w:rPr>
        <w:t>d</w:t>
      </w:r>
      <w:r w:rsidR="00577D54" w:rsidRPr="00577D54">
        <w:rPr>
          <w:rFonts w:cs="Arial" w:hint="eastAsia"/>
          <w:szCs w:val="24"/>
        </w:rPr>
        <w:t>ual-</w:t>
      </w:r>
      <w:r w:rsidR="00577D54" w:rsidRPr="00577D54">
        <w:rPr>
          <w:rFonts w:cs="Arial"/>
          <w:szCs w:val="24"/>
        </w:rPr>
        <w:t xml:space="preserve">mode or multi-mode </w:t>
      </w:r>
      <w:r>
        <w:rPr>
          <w:rFonts w:cs="Arial"/>
          <w:szCs w:val="24"/>
        </w:rPr>
        <w:t>device</w:t>
      </w:r>
    </w:p>
    <w:p w:rsidR="00246968" w:rsidRDefault="00246968" w:rsidP="00246968">
      <w:pPr>
        <w:spacing w:afterLines="50" w:after="120"/>
      </w:pPr>
      <w:r>
        <w:t xml:space="preserve">With its low-power consumption and cost-effective device, NB-IoT is applicable to diverse IoT applications. But the current deployment </w:t>
      </w:r>
      <w:r w:rsidRPr="00901FAC">
        <w:t xml:space="preserve">is dominated by single-mode </w:t>
      </w:r>
      <w:r>
        <w:t xml:space="preserve">NB-IoT </w:t>
      </w:r>
      <w:r w:rsidRPr="00901FAC">
        <w:t>chip</w:t>
      </w:r>
      <w:r>
        <w:t>set</w:t>
      </w:r>
      <w:r w:rsidRPr="00901FAC">
        <w:t>s</w:t>
      </w:r>
      <w:r>
        <w:t xml:space="preserve"> which are mainly used by the devices with statistic or very low mobility characteristic, e.g., utility metering. </w:t>
      </w:r>
    </w:p>
    <w:p w:rsidR="00246968" w:rsidRDefault="00246968" w:rsidP="00246968">
      <w:pPr>
        <w:spacing w:afterLines="50" w:after="120"/>
      </w:pPr>
      <w:r w:rsidRPr="009F2A8F">
        <w:t>With the development of the Internet of Things market and industry chain</w:t>
      </w:r>
      <w:r>
        <w:t>, s</w:t>
      </w:r>
      <w:r w:rsidRPr="009F2A8F">
        <w:t xml:space="preserve">ome multi-mode chipsets (e.g. </w:t>
      </w:r>
      <w:r>
        <w:t xml:space="preserve">NB-IoT/GSM, </w:t>
      </w:r>
      <w:r w:rsidRPr="009F2A8F">
        <w:t>NB-IoT/eMTC</w:t>
      </w:r>
      <w:r>
        <w:t>, NB-IoT/GSM/eMTC</w:t>
      </w:r>
      <w:r w:rsidRPr="009F2A8F">
        <w:t>) are in the market</w:t>
      </w:r>
      <w:r>
        <w:t xml:space="preserve"> which are designed for more wide-range IoT devices and IoT applications. The dual-mode or even multi-mode chipset offers a single platform design that is capable of connecting to both NB-IoT and GSM/GPRS or eMTC/LTE networks.</w:t>
      </w:r>
      <w:r w:rsidRPr="0039517F">
        <w:t xml:space="preserve"> </w:t>
      </w:r>
      <w:r>
        <w:t>This enables extended coverage, cross-market application with network transition function and even phone call capability.</w:t>
      </w:r>
    </w:p>
    <w:p w:rsidR="00A95163" w:rsidRDefault="00246968" w:rsidP="00246968">
      <w:r>
        <w:t>In the following table, we try to give some use cases for using dual-mode or multi-mode chipsets:</w:t>
      </w:r>
    </w:p>
    <w:tbl>
      <w:tblPr>
        <w:tblStyle w:val="af5"/>
        <w:tblW w:w="9918" w:type="dxa"/>
        <w:tblLayout w:type="fixed"/>
        <w:tblLook w:val="04A0" w:firstRow="1" w:lastRow="0" w:firstColumn="1" w:lastColumn="0" w:noHBand="0" w:noVBand="1"/>
      </w:tblPr>
      <w:tblGrid>
        <w:gridCol w:w="1696"/>
        <w:gridCol w:w="2552"/>
        <w:gridCol w:w="1134"/>
        <w:gridCol w:w="2693"/>
        <w:gridCol w:w="1843"/>
      </w:tblGrid>
      <w:tr w:rsidR="00246968" w:rsidRPr="00901FAC" w:rsidTr="00246968">
        <w:tc>
          <w:tcPr>
            <w:tcW w:w="1696" w:type="dxa"/>
          </w:tcPr>
          <w:p w:rsidR="00246968" w:rsidRPr="00901FAC" w:rsidRDefault="00246968" w:rsidP="0025003C">
            <w:pPr>
              <w:spacing w:beforeLines="10" w:before="24" w:afterLines="10" w:after="24"/>
              <w:jc w:val="center"/>
              <w:rPr>
                <w:b/>
              </w:rPr>
            </w:pPr>
            <w:r w:rsidRPr="00901FAC">
              <w:rPr>
                <w:rFonts w:hint="eastAsia"/>
                <w:b/>
              </w:rPr>
              <w:t>M</w:t>
            </w:r>
            <w:r w:rsidRPr="00901FAC">
              <w:rPr>
                <w:b/>
              </w:rPr>
              <w:t>ode of chipset</w:t>
            </w:r>
          </w:p>
        </w:tc>
        <w:tc>
          <w:tcPr>
            <w:tcW w:w="2552" w:type="dxa"/>
          </w:tcPr>
          <w:p w:rsidR="00246968" w:rsidRPr="00901FAC" w:rsidRDefault="00246968" w:rsidP="0025003C">
            <w:pPr>
              <w:spacing w:beforeLines="10" w:before="24" w:afterLines="10" w:after="24"/>
              <w:jc w:val="center"/>
              <w:rPr>
                <w:b/>
              </w:rPr>
            </w:pPr>
            <w:r w:rsidRPr="00901FAC">
              <w:rPr>
                <w:b/>
              </w:rPr>
              <w:t>Use cases</w:t>
            </w:r>
          </w:p>
        </w:tc>
        <w:tc>
          <w:tcPr>
            <w:tcW w:w="1134" w:type="dxa"/>
          </w:tcPr>
          <w:p w:rsidR="00246968" w:rsidRPr="00901FAC" w:rsidRDefault="00246968" w:rsidP="0025003C">
            <w:pPr>
              <w:spacing w:beforeLines="10" w:before="24" w:afterLines="10" w:after="24"/>
              <w:jc w:val="center"/>
              <w:rPr>
                <w:b/>
              </w:rPr>
            </w:pPr>
            <w:r w:rsidRPr="00901FAC">
              <w:rPr>
                <w:rFonts w:hint="eastAsia"/>
                <w:b/>
              </w:rPr>
              <w:t>M</w:t>
            </w:r>
            <w:r w:rsidRPr="00901FAC">
              <w:rPr>
                <w:b/>
              </w:rPr>
              <w:t>obility</w:t>
            </w:r>
          </w:p>
        </w:tc>
        <w:tc>
          <w:tcPr>
            <w:tcW w:w="2693" w:type="dxa"/>
          </w:tcPr>
          <w:p w:rsidR="00246968" w:rsidRPr="00901FAC" w:rsidRDefault="00246968" w:rsidP="0025003C">
            <w:pPr>
              <w:spacing w:beforeLines="10" w:before="24" w:afterLines="10" w:after="24"/>
              <w:jc w:val="center"/>
              <w:rPr>
                <w:b/>
              </w:rPr>
            </w:pPr>
            <w:r w:rsidRPr="00901FAC">
              <w:rPr>
                <w:b/>
                <w:bCs/>
              </w:rPr>
              <w:t xml:space="preserve">Power </w:t>
            </w:r>
            <w:r w:rsidRPr="00901FAC">
              <w:rPr>
                <w:rFonts w:hint="eastAsia"/>
                <w:b/>
                <w:bCs/>
              </w:rPr>
              <w:t>sensitivity</w:t>
            </w:r>
          </w:p>
        </w:tc>
        <w:tc>
          <w:tcPr>
            <w:tcW w:w="1843" w:type="dxa"/>
          </w:tcPr>
          <w:p w:rsidR="00246968" w:rsidRPr="00901FAC" w:rsidRDefault="00246968" w:rsidP="0025003C">
            <w:pPr>
              <w:spacing w:beforeLines="10" w:before="24" w:afterLines="10" w:after="24"/>
              <w:jc w:val="center"/>
              <w:rPr>
                <w:b/>
              </w:rPr>
            </w:pPr>
            <w:r w:rsidRPr="00901FAC">
              <w:rPr>
                <w:rFonts w:hint="eastAsia"/>
                <w:b/>
              </w:rPr>
              <w:t>C</w:t>
            </w:r>
            <w:r w:rsidRPr="00901FAC">
              <w:rPr>
                <w:b/>
              </w:rPr>
              <w:t>overage</w:t>
            </w:r>
          </w:p>
        </w:tc>
      </w:tr>
      <w:tr w:rsidR="00246968" w:rsidTr="00246968">
        <w:tc>
          <w:tcPr>
            <w:tcW w:w="1696" w:type="dxa"/>
          </w:tcPr>
          <w:p w:rsidR="00246968" w:rsidRDefault="00246968" w:rsidP="0025003C">
            <w:pPr>
              <w:spacing w:beforeLines="10" w:before="24" w:afterLines="10" w:after="24"/>
            </w:pPr>
            <w:r>
              <w:rPr>
                <w:rFonts w:hint="eastAsia"/>
              </w:rPr>
              <w:t>NB-IoT</w:t>
            </w:r>
            <w:r>
              <w:t xml:space="preserve"> only</w:t>
            </w:r>
          </w:p>
        </w:tc>
        <w:tc>
          <w:tcPr>
            <w:tcW w:w="2552" w:type="dxa"/>
          </w:tcPr>
          <w:p w:rsidR="00246968" w:rsidRDefault="00246968" w:rsidP="0025003C">
            <w:pPr>
              <w:spacing w:beforeLines="10" w:before="24" w:afterLines="10" w:after="24"/>
            </w:pPr>
            <w:r>
              <w:t>m</w:t>
            </w:r>
            <w:r>
              <w:rPr>
                <w:rFonts w:hint="eastAsia"/>
              </w:rPr>
              <w:t>eters</w:t>
            </w:r>
            <w:r>
              <w:t xml:space="preserve"> for water/gas </w:t>
            </w:r>
            <w:r w:rsidRPr="009F2A8F">
              <w:t>electricity</w:t>
            </w:r>
            <w:r>
              <w:t xml:space="preserve"> etc. </w:t>
            </w:r>
          </w:p>
        </w:tc>
        <w:tc>
          <w:tcPr>
            <w:tcW w:w="1134" w:type="dxa"/>
          </w:tcPr>
          <w:p w:rsidR="00246968" w:rsidRDefault="00246968" w:rsidP="0025003C">
            <w:pPr>
              <w:spacing w:beforeLines="10" w:before="24" w:afterLines="10" w:after="24"/>
            </w:pPr>
            <w:r>
              <w:rPr>
                <w:rFonts w:hint="eastAsia"/>
              </w:rPr>
              <w:t>L</w:t>
            </w:r>
            <w:r>
              <w:t>ow</w:t>
            </w:r>
          </w:p>
        </w:tc>
        <w:tc>
          <w:tcPr>
            <w:tcW w:w="2693" w:type="dxa"/>
          </w:tcPr>
          <w:p w:rsidR="00246968" w:rsidRDefault="00246968" w:rsidP="0025003C">
            <w:pPr>
              <w:spacing w:beforeLines="10" w:before="24" w:afterLines="10" w:after="24"/>
              <w:rPr>
                <w:bCs/>
              </w:rPr>
            </w:pPr>
            <w:r>
              <w:rPr>
                <w:rFonts w:hint="eastAsia"/>
              </w:rPr>
              <w:t>H</w:t>
            </w:r>
            <w:r>
              <w:t xml:space="preserve">igh(e.g., UE’s </w:t>
            </w:r>
            <w:r w:rsidRPr="005F29A6">
              <w:rPr>
                <w:lang w:val="en-GB"/>
              </w:rPr>
              <w:t>battery is not rechargeable/replaceable</w:t>
            </w:r>
            <w:r>
              <w:t>)</w:t>
            </w:r>
          </w:p>
        </w:tc>
        <w:tc>
          <w:tcPr>
            <w:tcW w:w="1843" w:type="dxa"/>
          </w:tcPr>
          <w:p w:rsidR="00246968" w:rsidRDefault="00246968" w:rsidP="0025003C">
            <w:pPr>
              <w:spacing w:beforeLines="10" w:before="24" w:afterLines="10" w:after="24"/>
            </w:pPr>
            <w:r>
              <w:rPr>
                <w:lang w:val="en-GB"/>
              </w:rPr>
              <w:t>Indoor d</w:t>
            </w:r>
            <w:r w:rsidRPr="002873C6">
              <w:rPr>
                <w:lang w:val="en-GB"/>
              </w:rPr>
              <w:t>eep coverage</w:t>
            </w:r>
          </w:p>
        </w:tc>
      </w:tr>
      <w:tr w:rsidR="00246968" w:rsidTr="00246968">
        <w:tc>
          <w:tcPr>
            <w:tcW w:w="1696" w:type="dxa"/>
          </w:tcPr>
          <w:p w:rsidR="00246968" w:rsidRDefault="00246968" w:rsidP="0025003C">
            <w:pPr>
              <w:spacing w:beforeLines="10" w:before="24" w:afterLines="10" w:after="24"/>
            </w:pPr>
            <w:r>
              <w:rPr>
                <w:rFonts w:hint="eastAsia"/>
              </w:rPr>
              <w:t>NB-IoT</w:t>
            </w:r>
            <w:r>
              <w:t xml:space="preserve">+GSM </w:t>
            </w:r>
          </w:p>
          <w:p w:rsidR="00246968" w:rsidRPr="00827DC2" w:rsidRDefault="00246968" w:rsidP="0025003C">
            <w:pPr>
              <w:spacing w:beforeLines="10" w:before="24" w:afterLines="10" w:after="24"/>
            </w:pPr>
            <w:r>
              <w:rPr>
                <w:rFonts w:hint="eastAsia"/>
              </w:rPr>
              <w:t>(w/o</w:t>
            </w:r>
            <w:r>
              <w:t xml:space="preserve"> voice</w:t>
            </w:r>
            <w:r>
              <w:rPr>
                <w:rFonts w:hint="eastAsia"/>
              </w:rPr>
              <w:t>)</w:t>
            </w:r>
          </w:p>
        </w:tc>
        <w:tc>
          <w:tcPr>
            <w:tcW w:w="2552" w:type="dxa"/>
          </w:tcPr>
          <w:p w:rsidR="00246968" w:rsidRPr="00827DC2" w:rsidRDefault="00246968" w:rsidP="0025003C">
            <w:pPr>
              <w:spacing w:beforeLines="10" w:before="24" w:afterLines="10" w:after="24"/>
            </w:pPr>
            <w:r w:rsidRPr="00D331E4">
              <w:t>wearables</w:t>
            </w:r>
            <w:r>
              <w:t xml:space="preserve"> devices, e.g., smart trackers; </w:t>
            </w:r>
            <w:r w:rsidRPr="00D331E4">
              <w:t>IoT security and inductrial applications</w:t>
            </w:r>
          </w:p>
        </w:tc>
        <w:tc>
          <w:tcPr>
            <w:tcW w:w="1134" w:type="dxa"/>
          </w:tcPr>
          <w:p w:rsidR="00246968" w:rsidRPr="00827DC2" w:rsidRDefault="00246968" w:rsidP="0025003C">
            <w:pPr>
              <w:spacing w:beforeLines="10" w:before="24" w:afterLines="10" w:after="24"/>
            </w:pPr>
            <w:r>
              <w:rPr>
                <w:rFonts w:hint="eastAsia"/>
              </w:rPr>
              <w:t>H</w:t>
            </w:r>
            <w:r>
              <w:t>igh</w:t>
            </w:r>
          </w:p>
        </w:tc>
        <w:tc>
          <w:tcPr>
            <w:tcW w:w="2693" w:type="dxa"/>
          </w:tcPr>
          <w:p w:rsidR="00246968" w:rsidRPr="00827DC2" w:rsidRDefault="00246968" w:rsidP="0025003C">
            <w:pPr>
              <w:spacing w:beforeLines="10" w:before="24" w:afterLines="10" w:after="24"/>
            </w:pPr>
            <w:r>
              <w:rPr>
                <w:rFonts w:hint="eastAsia"/>
              </w:rPr>
              <w:t>H</w:t>
            </w:r>
            <w:r>
              <w:t xml:space="preserve">igh(e.g., UE’s </w:t>
            </w:r>
            <w:r w:rsidRPr="005F29A6">
              <w:rPr>
                <w:lang w:val="en-GB"/>
              </w:rPr>
              <w:t xml:space="preserve">battery is not </w:t>
            </w:r>
            <w:r>
              <w:rPr>
                <w:lang w:val="en-GB"/>
              </w:rPr>
              <w:t xml:space="preserve">easy to be </w:t>
            </w:r>
            <w:r w:rsidRPr="005F29A6">
              <w:rPr>
                <w:lang w:val="en-GB"/>
              </w:rPr>
              <w:t>recharge</w:t>
            </w:r>
            <w:r>
              <w:rPr>
                <w:lang w:val="en-GB"/>
              </w:rPr>
              <w:t>d</w:t>
            </w:r>
            <w:r w:rsidRPr="005F29A6">
              <w:rPr>
                <w:lang w:val="en-GB"/>
              </w:rPr>
              <w:t>/replace</w:t>
            </w:r>
            <w:r>
              <w:rPr>
                <w:lang w:val="en-GB"/>
              </w:rPr>
              <w:t>d</w:t>
            </w:r>
            <w:r>
              <w:t>)</w:t>
            </w:r>
          </w:p>
        </w:tc>
        <w:tc>
          <w:tcPr>
            <w:tcW w:w="1843" w:type="dxa"/>
          </w:tcPr>
          <w:p w:rsidR="00246968" w:rsidRPr="00827DC2" w:rsidRDefault="00246968" w:rsidP="0025003C">
            <w:pPr>
              <w:spacing w:beforeLines="10" w:before="24" w:afterLines="10" w:after="24"/>
            </w:pPr>
            <w:r>
              <w:rPr>
                <w:rFonts w:hint="eastAsia"/>
              </w:rPr>
              <w:t>O</w:t>
            </w:r>
            <w:r>
              <w:t>utdoor</w:t>
            </w:r>
            <w:r>
              <w:rPr>
                <w:lang w:val="en-GB"/>
              </w:rPr>
              <w:t xml:space="preserve"> or indoor d</w:t>
            </w:r>
            <w:r w:rsidRPr="002873C6">
              <w:rPr>
                <w:lang w:val="en-GB"/>
              </w:rPr>
              <w:t>eep coverage</w:t>
            </w:r>
          </w:p>
        </w:tc>
      </w:tr>
      <w:tr w:rsidR="00246968" w:rsidTr="00246968">
        <w:tc>
          <w:tcPr>
            <w:tcW w:w="1696" w:type="dxa"/>
          </w:tcPr>
          <w:p w:rsidR="00246968" w:rsidRPr="00827DC2" w:rsidRDefault="00246968" w:rsidP="0025003C">
            <w:pPr>
              <w:spacing w:beforeLines="10" w:before="24" w:afterLines="10" w:after="24"/>
            </w:pPr>
            <w:r>
              <w:rPr>
                <w:rFonts w:hint="eastAsia"/>
              </w:rPr>
              <w:t>NB-IoT</w:t>
            </w:r>
            <w:r>
              <w:t xml:space="preserve">+GSM </w:t>
            </w:r>
            <w:r>
              <w:rPr>
                <w:rFonts w:hint="eastAsia"/>
              </w:rPr>
              <w:t>(w</w:t>
            </w:r>
            <w:r>
              <w:t>ith voice</w:t>
            </w:r>
            <w:r>
              <w:rPr>
                <w:rFonts w:hint="eastAsia"/>
              </w:rPr>
              <w:t>)</w:t>
            </w:r>
          </w:p>
        </w:tc>
        <w:tc>
          <w:tcPr>
            <w:tcW w:w="2552" w:type="dxa"/>
          </w:tcPr>
          <w:p w:rsidR="00246968" w:rsidRPr="00827DC2" w:rsidRDefault="00246968" w:rsidP="0025003C">
            <w:pPr>
              <w:spacing w:beforeLines="10" w:before="24" w:afterLines="10" w:after="24"/>
            </w:pPr>
            <w:r w:rsidRPr="00D331E4">
              <w:t>wearables</w:t>
            </w:r>
            <w:r>
              <w:t xml:space="preserve"> devices, e.g., smart watch</w:t>
            </w:r>
          </w:p>
        </w:tc>
        <w:tc>
          <w:tcPr>
            <w:tcW w:w="1134" w:type="dxa"/>
          </w:tcPr>
          <w:p w:rsidR="00246968" w:rsidRPr="00827DC2" w:rsidRDefault="00246968" w:rsidP="0025003C">
            <w:pPr>
              <w:spacing w:beforeLines="10" w:before="24" w:afterLines="10" w:after="24"/>
            </w:pPr>
            <w:r>
              <w:rPr>
                <w:rFonts w:hint="eastAsia"/>
              </w:rPr>
              <w:t>H</w:t>
            </w:r>
            <w:r>
              <w:t>igh</w:t>
            </w:r>
          </w:p>
        </w:tc>
        <w:tc>
          <w:tcPr>
            <w:tcW w:w="2693" w:type="dxa"/>
          </w:tcPr>
          <w:p w:rsidR="00246968" w:rsidRPr="00827DC2" w:rsidRDefault="00246968" w:rsidP="0025003C">
            <w:pPr>
              <w:spacing w:beforeLines="10" w:before="24" w:afterLines="10" w:after="24"/>
            </w:pPr>
            <w:r>
              <w:rPr>
                <w:rFonts w:hint="eastAsia"/>
              </w:rPr>
              <w:t>M</w:t>
            </w:r>
            <w:r>
              <w:t xml:space="preserve">iddle(UE’s </w:t>
            </w:r>
            <w:r w:rsidRPr="005F29A6">
              <w:rPr>
                <w:lang w:val="en-GB"/>
              </w:rPr>
              <w:t>battery is replaceabl</w:t>
            </w:r>
            <w:r>
              <w:rPr>
                <w:lang w:val="en-GB"/>
              </w:rPr>
              <w:t>e</w:t>
            </w:r>
            <w:r>
              <w:t>)</w:t>
            </w:r>
          </w:p>
        </w:tc>
        <w:tc>
          <w:tcPr>
            <w:tcW w:w="1843" w:type="dxa"/>
          </w:tcPr>
          <w:p w:rsidR="00246968" w:rsidRPr="00827DC2" w:rsidRDefault="00246968" w:rsidP="0025003C">
            <w:pPr>
              <w:spacing w:beforeLines="10" w:before="24" w:afterLines="10" w:after="24"/>
            </w:pPr>
            <w:r>
              <w:rPr>
                <w:rFonts w:hint="eastAsia"/>
              </w:rPr>
              <w:t>O</w:t>
            </w:r>
            <w:r>
              <w:t>utdoor</w:t>
            </w:r>
          </w:p>
        </w:tc>
      </w:tr>
      <w:tr w:rsidR="00246968" w:rsidTr="00246968">
        <w:tc>
          <w:tcPr>
            <w:tcW w:w="1696" w:type="dxa"/>
          </w:tcPr>
          <w:p w:rsidR="00246968" w:rsidRPr="00827DC2" w:rsidRDefault="00246968" w:rsidP="0025003C">
            <w:pPr>
              <w:spacing w:beforeLines="10" w:before="24" w:afterLines="10" w:after="24"/>
            </w:pPr>
            <w:r>
              <w:rPr>
                <w:rFonts w:hint="eastAsia"/>
              </w:rPr>
              <w:t>NB-IoT</w:t>
            </w:r>
            <w:r w:rsidRPr="00827DC2">
              <w:t>+eMTC/LTE</w:t>
            </w:r>
          </w:p>
        </w:tc>
        <w:tc>
          <w:tcPr>
            <w:tcW w:w="2552" w:type="dxa"/>
          </w:tcPr>
          <w:p w:rsidR="00246968" w:rsidRPr="00827DC2" w:rsidRDefault="00246968" w:rsidP="0025003C">
            <w:pPr>
              <w:spacing w:beforeLines="10" w:before="24" w:afterLines="10" w:after="24"/>
            </w:pPr>
            <w:r w:rsidRPr="00D331E4">
              <w:t xml:space="preserve">wearables </w:t>
            </w:r>
            <w:r>
              <w:t>devices, e.g., medical equipments (middle or large volume data)</w:t>
            </w:r>
          </w:p>
        </w:tc>
        <w:tc>
          <w:tcPr>
            <w:tcW w:w="1134" w:type="dxa"/>
          </w:tcPr>
          <w:p w:rsidR="00246968" w:rsidRPr="00827DC2" w:rsidRDefault="00246968" w:rsidP="0025003C">
            <w:pPr>
              <w:spacing w:beforeLines="10" w:before="24" w:afterLines="10" w:after="24"/>
            </w:pPr>
            <w:r>
              <w:rPr>
                <w:rFonts w:hint="eastAsia"/>
              </w:rPr>
              <w:t>H</w:t>
            </w:r>
            <w:r>
              <w:t>igh</w:t>
            </w:r>
          </w:p>
        </w:tc>
        <w:tc>
          <w:tcPr>
            <w:tcW w:w="2693" w:type="dxa"/>
          </w:tcPr>
          <w:p w:rsidR="00246968" w:rsidRPr="00827DC2" w:rsidRDefault="00246968" w:rsidP="0025003C">
            <w:pPr>
              <w:spacing w:beforeLines="10" w:before="24" w:afterLines="10" w:after="24"/>
            </w:pPr>
            <w:r>
              <w:t xml:space="preserve">Middle or </w:t>
            </w:r>
            <w:r>
              <w:rPr>
                <w:rFonts w:hint="eastAsia"/>
              </w:rPr>
              <w:t>L</w:t>
            </w:r>
            <w:r>
              <w:t xml:space="preserve">ow(e.g., UE’s </w:t>
            </w:r>
            <w:r w:rsidRPr="005F29A6">
              <w:rPr>
                <w:lang w:val="en-GB"/>
              </w:rPr>
              <w:t>battery is rechargeable/replaceabl</w:t>
            </w:r>
            <w:r>
              <w:rPr>
                <w:lang w:val="en-GB"/>
              </w:rPr>
              <w:t>e</w:t>
            </w:r>
            <w:r>
              <w:t>)</w:t>
            </w:r>
          </w:p>
        </w:tc>
        <w:tc>
          <w:tcPr>
            <w:tcW w:w="1843" w:type="dxa"/>
          </w:tcPr>
          <w:p w:rsidR="00246968" w:rsidRPr="00827DC2" w:rsidRDefault="00246968" w:rsidP="0025003C">
            <w:pPr>
              <w:spacing w:beforeLines="10" w:before="24" w:afterLines="10" w:after="24"/>
            </w:pPr>
            <w:r>
              <w:rPr>
                <w:rFonts w:hint="eastAsia"/>
              </w:rPr>
              <w:t>O</w:t>
            </w:r>
            <w:r>
              <w:t>utdoor</w:t>
            </w:r>
          </w:p>
        </w:tc>
      </w:tr>
      <w:tr w:rsidR="00246968" w:rsidTr="00246968">
        <w:trPr>
          <w:trHeight w:val="504"/>
        </w:trPr>
        <w:tc>
          <w:tcPr>
            <w:tcW w:w="1696" w:type="dxa"/>
          </w:tcPr>
          <w:p w:rsidR="00246968" w:rsidRPr="00827DC2" w:rsidRDefault="00246968" w:rsidP="0025003C">
            <w:pPr>
              <w:spacing w:beforeLines="10" w:before="24" w:afterLines="10" w:after="24"/>
            </w:pPr>
            <w:r>
              <w:rPr>
                <w:rFonts w:hint="eastAsia"/>
              </w:rPr>
              <w:lastRenderedPageBreak/>
              <w:t>NB-IoT</w:t>
            </w:r>
            <w:r w:rsidRPr="00827DC2">
              <w:t>+</w:t>
            </w:r>
            <w:r>
              <w:t>GSM+</w:t>
            </w:r>
            <w:r w:rsidRPr="00827DC2">
              <w:t>eMTC/LTE</w:t>
            </w:r>
          </w:p>
        </w:tc>
        <w:tc>
          <w:tcPr>
            <w:tcW w:w="2552" w:type="dxa"/>
          </w:tcPr>
          <w:p w:rsidR="00246968" w:rsidRPr="00827DC2" w:rsidRDefault="00246968" w:rsidP="0025003C">
            <w:pPr>
              <w:spacing w:beforeLines="10" w:before="24" w:afterLines="10" w:after="24"/>
            </w:pPr>
            <w:r w:rsidRPr="009F2A8F">
              <w:t>NB-IoT embedded in smart phone</w:t>
            </w:r>
          </w:p>
        </w:tc>
        <w:tc>
          <w:tcPr>
            <w:tcW w:w="1134" w:type="dxa"/>
          </w:tcPr>
          <w:p w:rsidR="00246968" w:rsidRPr="00827DC2" w:rsidRDefault="00246968" w:rsidP="0025003C">
            <w:pPr>
              <w:spacing w:beforeLines="10" w:before="24" w:afterLines="10" w:after="24"/>
            </w:pPr>
            <w:r>
              <w:rPr>
                <w:rFonts w:hint="eastAsia"/>
              </w:rPr>
              <w:t>H</w:t>
            </w:r>
            <w:r>
              <w:t>igh</w:t>
            </w:r>
          </w:p>
        </w:tc>
        <w:tc>
          <w:tcPr>
            <w:tcW w:w="2693" w:type="dxa"/>
          </w:tcPr>
          <w:p w:rsidR="00246968" w:rsidRPr="00827DC2" w:rsidRDefault="00246968" w:rsidP="0025003C">
            <w:pPr>
              <w:spacing w:beforeLines="10" w:before="24" w:afterLines="10" w:after="24"/>
            </w:pPr>
            <w:r>
              <w:rPr>
                <w:rFonts w:hint="eastAsia"/>
              </w:rPr>
              <w:t>L</w:t>
            </w:r>
            <w:r>
              <w:t xml:space="preserve">ow(e.g., UE’s </w:t>
            </w:r>
            <w:r w:rsidRPr="005F29A6">
              <w:rPr>
                <w:lang w:val="en-GB"/>
              </w:rPr>
              <w:t xml:space="preserve">battery is </w:t>
            </w:r>
            <w:r>
              <w:rPr>
                <w:lang w:val="en-GB"/>
              </w:rPr>
              <w:t xml:space="preserve">(easily) </w:t>
            </w:r>
            <w:r w:rsidRPr="005F29A6">
              <w:rPr>
                <w:lang w:val="en-GB"/>
              </w:rPr>
              <w:t>rechargeable</w:t>
            </w:r>
            <w:r>
              <w:t>)</w:t>
            </w:r>
          </w:p>
        </w:tc>
        <w:tc>
          <w:tcPr>
            <w:tcW w:w="1843" w:type="dxa"/>
          </w:tcPr>
          <w:p w:rsidR="00246968" w:rsidRPr="00827DC2" w:rsidRDefault="00246968" w:rsidP="0025003C">
            <w:pPr>
              <w:spacing w:beforeLines="10" w:before="24" w:afterLines="10" w:after="24"/>
            </w:pPr>
            <w:r>
              <w:rPr>
                <w:rFonts w:hint="eastAsia"/>
              </w:rPr>
              <w:t>O</w:t>
            </w:r>
            <w:r>
              <w:t>utdoor</w:t>
            </w:r>
          </w:p>
        </w:tc>
      </w:tr>
    </w:tbl>
    <w:p w:rsidR="00246968" w:rsidRDefault="00246968" w:rsidP="00246968"/>
    <w:p w:rsidR="008A16DA" w:rsidRPr="008A16DA" w:rsidRDefault="008A16DA" w:rsidP="008A16DA">
      <w:pPr>
        <w:pStyle w:val="2"/>
        <w:numPr>
          <w:ilvl w:val="1"/>
          <w:numId w:val="1"/>
        </w:numPr>
        <w:ind w:left="425" w:hanging="425"/>
        <w:rPr>
          <w:rFonts w:cs="Arial"/>
          <w:szCs w:val="24"/>
        </w:rPr>
      </w:pPr>
      <w:r w:rsidRPr="008A16DA">
        <w:rPr>
          <w:rFonts w:cs="Arial"/>
          <w:szCs w:val="24"/>
        </w:rPr>
        <w:t>Intention for inter-RAT cell selection</w:t>
      </w:r>
      <w:r>
        <w:rPr>
          <w:rFonts w:cs="Arial"/>
          <w:szCs w:val="24"/>
        </w:rPr>
        <w:t>/reselection</w:t>
      </w:r>
    </w:p>
    <w:p w:rsidR="00B25D03" w:rsidRDefault="004221EA" w:rsidP="00776FA8">
      <w:pPr>
        <w:spacing w:beforeLines="50" w:before="120"/>
        <w:rPr>
          <w:rStyle w:val="shorttext"/>
          <w:lang w:val="en"/>
        </w:rPr>
      </w:pPr>
      <w:r>
        <w:rPr>
          <w:rStyle w:val="shorttext"/>
          <w:lang w:val="en"/>
        </w:rPr>
        <w:t xml:space="preserve">Based on </w:t>
      </w:r>
      <w:r w:rsidR="00B25D03">
        <w:rPr>
          <w:rStyle w:val="shorttext"/>
          <w:lang w:val="en"/>
        </w:rPr>
        <w:t xml:space="preserve">the </w:t>
      </w:r>
      <w:r>
        <w:rPr>
          <w:rStyle w:val="shorttext"/>
          <w:lang w:val="en"/>
        </w:rPr>
        <w:t xml:space="preserve">objectives of the WID and </w:t>
      </w:r>
      <w:r w:rsidR="00B25D03">
        <w:rPr>
          <w:rStyle w:val="shorttext"/>
          <w:lang w:val="en"/>
        </w:rPr>
        <w:t xml:space="preserve">above </w:t>
      </w:r>
      <w:r w:rsidR="00A745DA">
        <w:rPr>
          <w:rStyle w:val="shorttext"/>
          <w:lang w:val="en"/>
        </w:rPr>
        <w:t xml:space="preserve">analysis about </w:t>
      </w:r>
      <w:r w:rsidR="00B25D03">
        <w:rPr>
          <w:rStyle w:val="shorttext"/>
          <w:lang w:val="en"/>
        </w:rPr>
        <w:t>modes combination, t</w:t>
      </w:r>
      <w:r w:rsidR="00E95FC8">
        <w:rPr>
          <w:rStyle w:val="shorttext"/>
          <w:lang w:val="en"/>
        </w:rPr>
        <w:t xml:space="preserve">he intention of inter-RAT cell </w:t>
      </w:r>
      <w:r w:rsidR="008A16DA" w:rsidRPr="008A16DA">
        <w:rPr>
          <w:rFonts w:cs="Arial"/>
          <w:szCs w:val="24"/>
        </w:rPr>
        <w:t>selection</w:t>
      </w:r>
      <w:r w:rsidR="008A16DA">
        <w:rPr>
          <w:rFonts w:cs="Arial"/>
          <w:szCs w:val="24"/>
        </w:rPr>
        <w:t>/reselection</w:t>
      </w:r>
      <w:r w:rsidR="00E95FC8">
        <w:rPr>
          <w:rStyle w:val="shorttext"/>
          <w:lang w:val="en"/>
        </w:rPr>
        <w:t xml:space="preserve"> should be considered. The main intention would be good coverage and also </w:t>
      </w:r>
      <w:r w:rsidR="00A745DA">
        <w:rPr>
          <w:rStyle w:val="shorttext"/>
          <w:lang w:val="en"/>
        </w:rPr>
        <w:t xml:space="preserve">being </w:t>
      </w:r>
      <w:r w:rsidR="00E95FC8">
        <w:rPr>
          <w:rStyle w:val="shorttext"/>
          <w:lang w:val="en"/>
        </w:rPr>
        <w:t>beneficial for UE power saving.</w:t>
      </w:r>
      <w:r w:rsidR="00F5714E" w:rsidRPr="00F5714E">
        <w:rPr>
          <w:rStyle w:val="shorttext"/>
          <w:lang w:val="en"/>
        </w:rPr>
        <w:t xml:space="preserve"> </w:t>
      </w:r>
      <w:r w:rsidR="008C42A6" w:rsidRPr="0079624D">
        <w:rPr>
          <w:rStyle w:val="shorttext"/>
          <w:lang w:val="en"/>
        </w:rPr>
        <w:t>The current network deployments would bring overlapped coverage from different RATs among cells that can be very significant for outdoor UEs</w:t>
      </w:r>
      <w:r w:rsidR="008C42A6">
        <w:rPr>
          <w:rStyle w:val="shorttext"/>
          <w:lang w:val="en"/>
        </w:rPr>
        <w:t>. But t</w:t>
      </w:r>
      <w:r w:rsidR="00B25D03" w:rsidRPr="00F5714E">
        <w:rPr>
          <w:rStyle w:val="shorttext"/>
          <w:lang w:val="en"/>
        </w:rPr>
        <w:t>he c</w:t>
      </w:r>
      <w:r w:rsidR="00B25D03" w:rsidRPr="00F5714E">
        <w:rPr>
          <w:rStyle w:val="shorttext"/>
          <w:rFonts w:hint="eastAsia"/>
          <w:lang w:val="en"/>
        </w:rPr>
        <w:t xml:space="preserve">urrent NB-IoT has no support at all for </w:t>
      </w:r>
      <w:r w:rsidR="00A745DA" w:rsidRPr="00F5714E">
        <w:rPr>
          <w:rStyle w:val="shorttext"/>
          <w:lang w:val="en"/>
        </w:rPr>
        <w:t>inter-</w:t>
      </w:r>
      <w:r w:rsidR="00B25D03" w:rsidRPr="00F5714E">
        <w:rPr>
          <w:rStyle w:val="shorttext"/>
          <w:rFonts w:hint="eastAsia"/>
          <w:lang w:val="en"/>
        </w:rPr>
        <w:t xml:space="preserve">RAT mobility, </w:t>
      </w:r>
      <w:r w:rsidR="00A745DA" w:rsidRPr="00F5714E">
        <w:rPr>
          <w:rStyle w:val="shorttext"/>
          <w:lang w:val="en"/>
        </w:rPr>
        <w:t xml:space="preserve">in some scenarios, </w:t>
      </w:r>
      <w:r w:rsidR="00B25D03" w:rsidRPr="00F5714E">
        <w:rPr>
          <w:rStyle w:val="shorttext"/>
          <w:rFonts w:hint="eastAsia"/>
          <w:lang w:val="en"/>
        </w:rPr>
        <w:t xml:space="preserve">a multi-RAT UE </w:t>
      </w:r>
      <w:r w:rsidR="00A745DA" w:rsidRPr="00F5714E">
        <w:rPr>
          <w:rStyle w:val="shorttext"/>
          <w:lang w:val="en"/>
        </w:rPr>
        <w:t>would</w:t>
      </w:r>
      <w:r w:rsidR="00B25D03" w:rsidRPr="00F5714E">
        <w:rPr>
          <w:rStyle w:val="shorttext"/>
          <w:rFonts w:hint="eastAsia"/>
          <w:lang w:val="en"/>
        </w:rPr>
        <w:t xml:space="preserve"> be stuck in bad radio condition even though there may be a better good alternative that could give e.g. better power consumption better efficiency.</w:t>
      </w:r>
      <w:r w:rsidR="00B25D03" w:rsidRPr="00F5714E">
        <w:rPr>
          <w:rStyle w:val="shorttext"/>
          <w:lang w:val="en"/>
        </w:rPr>
        <w:t xml:space="preserve"> </w:t>
      </w:r>
      <w:r w:rsidR="008C42A6">
        <w:rPr>
          <w:rStyle w:val="shorttext"/>
          <w:lang w:val="en"/>
        </w:rPr>
        <w:t xml:space="preserve">That’s not </w:t>
      </w:r>
      <w:r w:rsidR="008C42A6">
        <w:rPr>
          <w:rStyle w:val="shorttext"/>
          <w:rFonts w:hint="eastAsia"/>
          <w:lang w:val="en"/>
        </w:rPr>
        <w:t>desired</w:t>
      </w:r>
      <w:r w:rsidR="008C42A6">
        <w:rPr>
          <w:rStyle w:val="shorttext"/>
          <w:lang w:val="en"/>
        </w:rPr>
        <w:t xml:space="preserve"> and needs optimization</w:t>
      </w:r>
      <w:r w:rsidR="008C42A6">
        <w:rPr>
          <w:rStyle w:val="shorttext"/>
          <w:rFonts w:hint="eastAsia"/>
          <w:lang w:val="en"/>
        </w:rPr>
        <w:t>.</w:t>
      </w:r>
    </w:p>
    <w:p w:rsidR="00B25D03" w:rsidRDefault="00B25D03" w:rsidP="0039517F">
      <w:pPr>
        <w:rPr>
          <w:rStyle w:val="shorttext"/>
          <w:lang w:val="en"/>
        </w:rPr>
      </w:pPr>
      <w:r>
        <w:rPr>
          <w:rStyle w:val="shorttext"/>
          <w:lang w:val="en"/>
        </w:rPr>
        <w:t xml:space="preserve">Another intention would be high data rate. </w:t>
      </w:r>
      <w:r w:rsidR="008C42A6">
        <w:rPr>
          <w:rStyle w:val="shorttext"/>
          <w:lang w:val="en"/>
        </w:rPr>
        <w:t xml:space="preserve">The </w:t>
      </w:r>
      <w:r w:rsidR="004221EA">
        <w:rPr>
          <w:rFonts w:cs="Arial"/>
          <w:szCs w:val="24"/>
        </w:rPr>
        <w:t>d</w:t>
      </w:r>
      <w:r w:rsidR="004221EA" w:rsidRPr="00577D54">
        <w:rPr>
          <w:rFonts w:cs="Arial" w:hint="eastAsia"/>
          <w:szCs w:val="24"/>
        </w:rPr>
        <w:t>ual-</w:t>
      </w:r>
      <w:r w:rsidR="004221EA" w:rsidRPr="00577D54">
        <w:rPr>
          <w:rFonts w:cs="Arial"/>
          <w:szCs w:val="24"/>
        </w:rPr>
        <w:t>mode or multi-mode</w:t>
      </w:r>
      <w:r w:rsidR="008C42A6">
        <w:rPr>
          <w:rStyle w:val="shorttext"/>
          <w:lang w:val="en"/>
        </w:rPr>
        <w:t xml:space="preserve"> </w:t>
      </w:r>
      <w:r>
        <w:rPr>
          <w:rStyle w:val="shorttext"/>
          <w:lang w:val="en"/>
        </w:rPr>
        <w:t xml:space="preserve">UE </w:t>
      </w:r>
      <w:r w:rsidR="008C42A6">
        <w:rPr>
          <w:rStyle w:val="shorttext"/>
          <w:lang w:val="en"/>
        </w:rPr>
        <w:t xml:space="preserve">can </w:t>
      </w:r>
      <w:r>
        <w:rPr>
          <w:rStyle w:val="shorttext"/>
          <w:lang w:val="en"/>
        </w:rPr>
        <w:t xml:space="preserve">usually camp on the NB-IoT network for power saving, </w:t>
      </w:r>
      <w:r w:rsidR="008C42A6">
        <w:rPr>
          <w:rStyle w:val="shorttext"/>
          <w:lang w:val="en"/>
        </w:rPr>
        <w:t xml:space="preserve">but </w:t>
      </w:r>
      <w:r>
        <w:rPr>
          <w:rStyle w:val="shorttext"/>
          <w:lang w:val="en"/>
        </w:rPr>
        <w:t xml:space="preserve">when the UE has the service with high data rate, it’s better for the UE to search and re-select to </w:t>
      </w:r>
      <w:r w:rsidR="008C42A6">
        <w:rPr>
          <w:rStyle w:val="shorttext"/>
          <w:lang w:val="en"/>
        </w:rPr>
        <w:t xml:space="preserve">other RAT, e.g, </w:t>
      </w:r>
      <w:r>
        <w:rPr>
          <w:rStyle w:val="shorttext"/>
          <w:lang w:val="en"/>
        </w:rPr>
        <w:t>4G eMTC/LTE network.</w:t>
      </w:r>
    </w:p>
    <w:p w:rsidR="00E95FC8" w:rsidRDefault="00822418" w:rsidP="0039517F">
      <w:pPr>
        <w:rPr>
          <w:rStyle w:val="shorttext"/>
          <w:lang w:val="en"/>
        </w:rPr>
      </w:pPr>
      <w:r>
        <w:rPr>
          <w:rStyle w:val="shorttext"/>
          <w:lang w:val="en"/>
        </w:rPr>
        <w:t xml:space="preserve">For the device </w:t>
      </w:r>
      <w:r w:rsidR="00B25D03">
        <w:rPr>
          <w:rStyle w:val="shorttext"/>
          <w:lang w:val="en"/>
        </w:rPr>
        <w:t>supporting voice, the service requirement should be meet</w:t>
      </w:r>
      <w:r>
        <w:rPr>
          <w:rStyle w:val="shorttext"/>
          <w:lang w:val="en"/>
        </w:rPr>
        <w:t xml:space="preserve"> in some scenario</w:t>
      </w:r>
      <w:r w:rsidR="00B25D03">
        <w:rPr>
          <w:rStyle w:val="shorttext"/>
          <w:lang w:val="en"/>
        </w:rPr>
        <w:t xml:space="preserve">, i.e., if the user wants to trigger voice service, the UE should search and reselect to the 2G/4G network. If the performance </w:t>
      </w:r>
      <w:r>
        <w:rPr>
          <w:rStyle w:val="shorttext"/>
          <w:lang w:val="en"/>
        </w:rPr>
        <w:t xml:space="preserve">needs to </w:t>
      </w:r>
      <w:r>
        <w:rPr>
          <w:rStyle w:val="shorttext"/>
          <w:rFonts w:hint="eastAsia"/>
          <w:lang w:val="en"/>
        </w:rPr>
        <w:t>be</w:t>
      </w:r>
      <w:r>
        <w:rPr>
          <w:rStyle w:val="shorttext"/>
          <w:lang w:val="en"/>
        </w:rPr>
        <w:t xml:space="preserve"> guaranteed</w:t>
      </w:r>
      <w:r w:rsidR="00B25D03">
        <w:rPr>
          <w:rStyle w:val="shorttext"/>
          <w:lang w:val="en"/>
        </w:rPr>
        <w:t>, the CS fallback can be considered when the UE uses 2G network for voice.</w:t>
      </w:r>
    </w:p>
    <w:p w:rsidR="00246968" w:rsidRPr="00246968" w:rsidRDefault="00246968" w:rsidP="0039517F">
      <w:pPr>
        <w:rPr>
          <w:rStyle w:val="shorttext"/>
          <w:b/>
          <w:lang w:val="en"/>
        </w:rPr>
      </w:pPr>
      <w:r w:rsidRPr="00246968">
        <w:rPr>
          <w:rStyle w:val="shorttext"/>
          <w:b/>
          <w:lang w:val="en"/>
        </w:rPr>
        <w:t>Observation 1: The inter-RAT process for dual-mode or multi-mode UEs should be applied for meeting the requirements of good coverage, special service requirements.</w:t>
      </w:r>
    </w:p>
    <w:p w:rsidR="00133F2B" w:rsidRDefault="00D2264A">
      <w:pPr>
        <w:pStyle w:val="1"/>
        <w:numPr>
          <w:ilvl w:val="0"/>
          <w:numId w:val="1"/>
        </w:numPr>
        <w:spacing w:beforeLines="50" w:before="120" w:afterLines="50" w:after="120" w:line="360" w:lineRule="auto"/>
        <w:rPr>
          <w:lang w:val="en-US"/>
        </w:rPr>
      </w:pPr>
      <w:bookmarkStart w:id="12" w:name="OLE_LINK54"/>
      <w:bookmarkEnd w:id="10"/>
      <w:bookmarkEnd w:id="11"/>
      <w:r>
        <w:rPr>
          <w:lang w:val="en-US"/>
        </w:rPr>
        <w:t>Discussion</w:t>
      </w:r>
    </w:p>
    <w:p w:rsidR="00EF6678" w:rsidRPr="002E0206" w:rsidRDefault="002E0206">
      <w:pPr>
        <w:pStyle w:val="2"/>
        <w:numPr>
          <w:ilvl w:val="1"/>
          <w:numId w:val="1"/>
        </w:numPr>
        <w:ind w:left="425" w:hanging="425"/>
        <w:rPr>
          <w:rFonts w:cs="Arial"/>
          <w:szCs w:val="24"/>
        </w:rPr>
      </w:pPr>
      <w:r>
        <w:rPr>
          <w:rFonts w:cs="Arial"/>
          <w:szCs w:val="24"/>
        </w:rPr>
        <w:t>I</w:t>
      </w:r>
      <w:r w:rsidR="00A51874" w:rsidRPr="002E0206">
        <w:rPr>
          <w:rFonts w:cs="Arial"/>
          <w:szCs w:val="24"/>
        </w:rPr>
        <w:t xml:space="preserve">nter-RAT </w:t>
      </w:r>
      <w:r w:rsidR="005F1C09" w:rsidRPr="002E0206">
        <w:rPr>
          <w:rFonts w:cs="Arial"/>
          <w:szCs w:val="24"/>
        </w:rPr>
        <w:t>cell selection/reselection</w:t>
      </w:r>
      <w:r w:rsidR="00246968" w:rsidRPr="002E0206">
        <w:rPr>
          <w:rFonts w:cs="Arial"/>
          <w:szCs w:val="24"/>
        </w:rPr>
        <w:t xml:space="preserve"> with measurements</w:t>
      </w:r>
    </w:p>
    <w:p w:rsidR="005F1C09" w:rsidRDefault="005F1C09" w:rsidP="005F1C09">
      <w:r w:rsidRPr="005F1C09">
        <w:rPr>
          <w:rFonts w:cs="Arial"/>
          <w:szCs w:val="24"/>
        </w:rPr>
        <w:t>Priorities based cell reselection</w:t>
      </w:r>
      <w:r>
        <w:t xml:space="preserve"> is supported by legacy LTE system but not supported by NB-IoT. The start point for NB-IoT to support </w:t>
      </w:r>
      <w:r w:rsidRPr="008C7757">
        <w:t>int</w:t>
      </w:r>
      <w:r>
        <w:t xml:space="preserve">er-RAT cell reselection should be considering this mechanism. </w:t>
      </w:r>
    </w:p>
    <w:p w:rsidR="005F1C09" w:rsidRPr="00246968" w:rsidRDefault="005F1C09" w:rsidP="005F1C09">
      <w:pPr>
        <w:rPr>
          <w:color w:val="000000"/>
        </w:rPr>
      </w:pPr>
      <w:r>
        <w:t>A</w:t>
      </w:r>
      <w:r w:rsidRPr="008C7757">
        <w:t>bsolute priorities of different E-UTRAN frequencies or inter-RAT frequencies may be provided to the UE</w:t>
      </w:r>
      <w:r w:rsidRPr="008C7757">
        <w:rPr>
          <w:lang w:eastAsia="ja-JP"/>
        </w:rPr>
        <w:t xml:space="preserve"> </w:t>
      </w:r>
      <w:r w:rsidRPr="008C7757">
        <w:t xml:space="preserve">in the system information, </w:t>
      </w:r>
      <w:r w:rsidRPr="008C7757">
        <w:rPr>
          <w:lang w:eastAsia="ja-JP"/>
        </w:rPr>
        <w:t xml:space="preserve">in the </w:t>
      </w:r>
      <w:r w:rsidRPr="005F1C09">
        <w:rPr>
          <w:i/>
          <w:lang w:eastAsia="ja-JP"/>
        </w:rPr>
        <w:t>RRCConnectionRelease</w:t>
      </w:r>
      <w:r w:rsidRPr="008C7757">
        <w:rPr>
          <w:lang w:eastAsia="ja-JP"/>
        </w:rPr>
        <w:t xml:space="preserve"> message, or by inheriting from another RAT at inter-RAT cell (re)selection</w:t>
      </w:r>
      <w:r w:rsidRPr="008C7757">
        <w:t xml:space="preserve">. In the case of system information, an E-UTRAN frequency or inter-RAT frequency may be listed without providing a priority (i.e. the field </w:t>
      </w:r>
      <w:r w:rsidRPr="005F1C09">
        <w:rPr>
          <w:i/>
        </w:rPr>
        <w:t>cellReselectionPriority</w:t>
      </w:r>
      <w:r w:rsidRPr="008C7757">
        <w:t xml:space="preserve"> is absent for that frequency). If priorities are provided in</w:t>
      </w:r>
      <w:r w:rsidRPr="008C7757">
        <w:rPr>
          <w:lang w:eastAsia="ja-JP"/>
        </w:rPr>
        <w:t xml:space="preserve"> dedicated s</w:t>
      </w:r>
      <w:r w:rsidRPr="008C7757">
        <w:t xml:space="preserve">ignalling, the UE shall ignore all the priorities provided in system information. If UE is in </w:t>
      </w:r>
      <w:r w:rsidRPr="005F1C09">
        <w:rPr>
          <w:i/>
        </w:rPr>
        <w:t>camped on any cell</w:t>
      </w:r>
      <w:r w:rsidRPr="008C7757">
        <w:t xml:space="preserve"> state, UE shall only apply the priorities provided by system information from current cell, and the UE preserves priorities provided by dedicated signalling </w:t>
      </w:r>
      <w:r w:rsidRPr="00246968">
        <w:rPr>
          <w:color w:val="000000"/>
        </w:rPr>
        <w:t xml:space="preserve">and deprioritisationReq received in RRCConnectionReject unless specified otherwise. </w:t>
      </w:r>
    </w:p>
    <w:p w:rsidR="005F1C09" w:rsidRDefault="005F1C09" w:rsidP="005F1C09">
      <w:r w:rsidRPr="00246968">
        <w:rPr>
          <w:color w:val="000000"/>
        </w:rPr>
        <w:t>In current specification, NB-IoT UE supports ranking based intra-frequency and inter-frequency measurement and cell reselection</w:t>
      </w:r>
      <w:r w:rsidRPr="005F1C09">
        <w:rPr>
          <w:color w:val="000000"/>
        </w:rPr>
        <w:t>, we haven’t seen the obvious requirement to further enhance it, so such mechanism can be ke</w:t>
      </w:r>
      <w:r w:rsidR="003F2193">
        <w:rPr>
          <w:color w:val="000000"/>
        </w:rPr>
        <w:t>pt</w:t>
      </w:r>
      <w:r w:rsidRPr="005F1C09">
        <w:rPr>
          <w:color w:val="000000"/>
        </w:rPr>
        <w:t xml:space="preserve"> as it is. That is, it’s no need to consider</w:t>
      </w:r>
      <w:r w:rsidRPr="005F1C09">
        <w:rPr>
          <w:rFonts w:cs="Arial"/>
          <w:szCs w:val="24"/>
        </w:rPr>
        <w:t xml:space="preserve"> priorities based </w:t>
      </w:r>
      <w:r w:rsidRPr="005F1C09">
        <w:rPr>
          <w:color w:val="000000"/>
        </w:rPr>
        <w:t>inter-frequencies measurement and cell reselection</w:t>
      </w:r>
      <w:r>
        <w:t xml:space="preserve">. For </w:t>
      </w:r>
      <w:r w:rsidRPr="008C7757">
        <w:t xml:space="preserve">E-UTRAN Inter-frequency </w:t>
      </w:r>
      <w:r w:rsidR="00246968">
        <w:t>r</w:t>
      </w:r>
      <w:r w:rsidRPr="008C7757">
        <w:t>edistribution procedure</w:t>
      </w:r>
      <w:r>
        <w:rPr>
          <w:lang w:eastAsia="ja-JP"/>
        </w:rPr>
        <w:t>, as it’s mainly for better load balancing among frequencies</w:t>
      </w:r>
      <w:r>
        <w:t xml:space="preserve"> which is not the intention of supporting dual-modes in NB-IoT, it’s also no need to consider this mechanism.</w:t>
      </w:r>
    </w:p>
    <w:p w:rsidR="003F2193" w:rsidRPr="003F2193" w:rsidRDefault="003F2193" w:rsidP="005F1C09">
      <w:r w:rsidRPr="008C7757">
        <w:t xml:space="preserve">When evaluating </w:t>
      </w:r>
      <w:r w:rsidRPr="008C7757">
        <w:rPr>
          <w:lang w:eastAsia="ja-JP"/>
        </w:rPr>
        <w:t xml:space="preserve">Srxlev and Squal of non-serving cells </w:t>
      </w:r>
      <w:r w:rsidRPr="008C7757">
        <w:t>for reselection purposes, the</w:t>
      </w:r>
      <w:r>
        <w:t xml:space="preserve"> NB-IoT</w:t>
      </w:r>
      <w:r w:rsidRPr="008C7757">
        <w:t xml:space="preserve"> UE</w:t>
      </w:r>
      <w:r>
        <w:t xml:space="preserve"> would be </w:t>
      </w:r>
      <w:r>
        <w:rPr>
          <w:rFonts w:hint="eastAsia"/>
        </w:rPr>
        <w:t>irrelevant</w:t>
      </w:r>
      <w:r>
        <w:t xml:space="preserve"> of</w:t>
      </w:r>
      <w:r w:rsidRPr="008C7757">
        <w:t xml:space="preserve"> </w:t>
      </w:r>
      <w:r>
        <w:t>RSRQ</w:t>
      </w:r>
      <w:r w:rsidR="00F813A4">
        <w:t xml:space="preserve"> as it </w:t>
      </w:r>
      <w:r>
        <w:t xml:space="preserve">is not supported by NB-IoT. This also </w:t>
      </w:r>
      <w:r>
        <w:rPr>
          <w:color w:val="000000"/>
        </w:rPr>
        <w:t xml:space="preserve">can be </w:t>
      </w:r>
      <w:r>
        <w:rPr>
          <w:rFonts w:hint="eastAsia"/>
          <w:color w:val="000000"/>
        </w:rPr>
        <w:t>kept</w:t>
      </w:r>
      <w:r w:rsidRPr="005F1C09">
        <w:rPr>
          <w:color w:val="000000"/>
        </w:rPr>
        <w:t xml:space="preserve"> as it is</w:t>
      </w:r>
      <w:r>
        <w:t xml:space="preserve"> and no need </w:t>
      </w:r>
      <w:r>
        <w:rPr>
          <w:rFonts w:hint="eastAsia"/>
        </w:rPr>
        <w:t>of</w:t>
      </w:r>
      <w:r>
        <w:t xml:space="preserve"> optimization at this stage</w:t>
      </w:r>
      <w:r w:rsidRPr="008C7757">
        <w:t>.</w:t>
      </w:r>
    </w:p>
    <w:p w:rsidR="006934F2" w:rsidRDefault="005F1C09" w:rsidP="005F1C09">
      <w:r>
        <w:t xml:space="preserve">So in the following sections, the </w:t>
      </w:r>
      <w:r w:rsidRPr="005F1C09">
        <w:rPr>
          <w:rFonts w:cs="Arial"/>
          <w:szCs w:val="24"/>
        </w:rPr>
        <w:t xml:space="preserve">priorities based </w:t>
      </w:r>
      <w:r w:rsidRPr="005F1C09">
        <w:rPr>
          <w:color w:val="000000"/>
        </w:rPr>
        <w:t>inter-RAT measurement and cell reselection would be discussed.</w:t>
      </w:r>
      <w:r w:rsidR="006934F2" w:rsidRPr="006934F2">
        <w:rPr>
          <w:rFonts w:hint="eastAsia"/>
        </w:rPr>
        <w:t xml:space="preserve"> </w:t>
      </w:r>
    </w:p>
    <w:p w:rsidR="00133F2B" w:rsidRPr="00EF6678" w:rsidRDefault="00EF6678" w:rsidP="00EF6678">
      <w:pPr>
        <w:pStyle w:val="3"/>
        <w:spacing w:before="120" w:after="0" w:line="415" w:lineRule="auto"/>
        <w:rPr>
          <w:rFonts w:ascii="Arial" w:hAnsi="Arial" w:cs="Arial"/>
          <w:sz w:val="24"/>
          <w:szCs w:val="24"/>
        </w:rPr>
      </w:pPr>
      <w:r w:rsidRPr="00EF6678">
        <w:rPr>
          <w:rFonts w:ascii="Arial" w:hAnsi="Arial" w:cs="Arial"/>
          <w:sz w:val="24"/>
          <w:szCs w:val="24"/>
        </w:rPr>
        <w:t xml:space="preserve">3.1.1 </w:t>
      </w:r>
      <w:r w:rsidR="008A7F2E" w:rsidRPr="00EF6678">
        <w:rPr>
          <w:rFonts w:ascii="Arial" w:hAnsi="Arial" w:cs="Arial"/>
          <w:sz w:val="24"/>
          <w:szCs w:val="24"/>
        </w:rPr>
        <w:t xml:space="preserve">Inter-RAT </w:t>
      </w:r>
      <w:r w:rsidR="005F1C09">
        <w:rPr>
          <w:rFonts w:ascii="Arial" w:hAnsi="Arial" w:cs="Arial"/>
          <w:sz w:val="24"/>
          <w:szCs w:val="24"/>
        </w:rPr>
        <w:t xml:space="preserve">parameter </w:t>
      </w:r>
      <w:r w:rsidR="006934F2">
        <w:rPr>
          <w:rFonts w:ascii="Arial" w:hAnsi="Arial" w:cs="Arial"/>
          <w:sz w:val="24"/>
          <w:szCs w:val="24"/>
        </w:rPr>
        <w:t xml:space="preserve">configuration </w:t>
      </w:r>
    </w:p>
    <w:p w:rsidR="00AB4329" w:rsidRDefault="00C818B5" w:rsidP="00DF1D43">
      <w:pPr>
        <w:rPr>
          <w:iCs/>
        </w:rPr>
      </w:pPr>
      <w:r>
        <w:t xml:space="preserve">In order to let the dual-mode </w:t>
      </w:r>
      <w:r w:rsidR="005F1C09">
        <w:t xml:space="preserve">or multi-mode </w:t>
      </w:r>
      <w:r>
        <w:t>device</w:t>
      </w:r>
      <w:r w:rsidR="005F1C09">
        <w:t xml:space="preserve"> be</w:t>
      </w:r>
      <w:r>
        <w:t xml:space="preserve"> aware of the existence of other RAT network, the first step would be to</w:t>
      </w:r>
      <w:r w:rsidRPr="00C818B5">
        <w:t xml:space="preserve"> </w:t>
      </w:r>
      <w:r>
        <w:t xml:space="preserve">broadcast the inter-RAT information in the NB-IoT network. One way is to introduce existing </w:t>
      </w:r>
      <w:r w:rsidRPr="00CC7909">
        <w:rPr>
          <w:i/>
          <w:noProof/>
        </w:rPr>
        <w:t>SystemInformationBlockType7</w:t>
      </w:r>
      <w:r w:rsidRPr="00CC7909">
        <w:rPr>
          <w:iCs/>
        </w:rPr>
        <w:t xml:space="preserve"> </w:t>
      </w:r>
      <w:r>
        <w:rPr>
          <w:iCs/>
        </w:rPr>
        <w:t>to provide</w:t>
      </w:r>
      <w:r w:rsidRPr="00CC7909">
        <w:rPr>
          <w:iCs/>
        </w:rPr>
        <w:t xml:space="preserve"> </w:t>
      </w:r>
      <w:smartTag w:uri="urn:schemas-microsoft-com:office:smarttags" w:element="PersonName">
        <w:r w:rsidRPr="00CC7909">
          <w:rPr>
            <w:iCs/>
          </w:rPr>
          <w:t>info</w:t>
        </w:r>
      </w:smartTag>
      <w:r w:rsidRPr="00CC7909">
        <w:rPr>
          <w:iCs/>
        </w:rPr>
        <w:t xml:space="preserve">rmation relevant only for inter-RAT cell re-selection i.e. </w:t>
      </w:r>
      <w:smartTag w:uri="urn:schemas-microsoft-com:office:smarttags" w:element="PersonName">
        <w:r w:rsidRPr="00CC7909">
          <w:rPr>
            <w:iCs/>
          </w:rPr>
          <w:t>info</w:t>
        </w:r>
      </w:smartTag>
      <w:r w:rsidRPr="00CC7909">
        <w:rPr>
          <w:iCs/>
        </w:rPr>
        <w:t xml:space="preserve">rmation about </w:t>
      </w:r>
      <w:r w:rsidRPr="00CC7909">
        <w:t>GERAN frequencies relevant for cell re-selection</w:t>
      </w:r>
      <w:r>
        <w:t xml:space="preserve"> and also SIB(s) including eMTC </w:t>
      </w:r>
      <w:r w:rsidR="00AB4329">
        <w:t>frequency</w:t>
      </w:r>
      <w:r>
        <w:t xml:space="preserve"> in</w:t>
      </w:r>
      <w:r w:rsidRPr="00822418">
        <w:rPr>
          <w:iCs/>
        </w:rPr>
        <w:t xml:space="preserve">formation. </w:t>
      </w:r>
    </w:p>
    <w:p w:rsidR="00776FA8" w:rsidRPr="00CC7909" w:rsidRDefault="00776FA8" w:rsidP="00776FA8">
      <w:r w:rsidRPr="00CC7909">
        <w:t xml:space="preserve">The IE </w:t>
      </w:r>
      <w:r w:rsidRPr="00CC7909">
        <w:rPr>
          <w:i/>
          <w:noProof/>
        </w:rPr>
        <w:t>SystemInformationBlockType7</w:t>
      </w:r>
      <w:r w:rsidRPr="00CC7909">
        <w:rPr>
          <w:iCs/>
        </w:rPr>
        <w:t xml:space="preserve"> contains </w:t>
      </w:r>
      <w:smartTag w:uri="urn:schemas-microsoft-com:office:smarttags" w:element="PersonName">
        <w:r w:rsidRPr="00CC7909">
          <w:rPr>
            <w:iCs/>
          </w:rPr>
          <w:t>info</w:t>
        </w:r>
      </w:smartTag>
      <w:r w:rsidR="005F1C09">
        <w:rPr>
          <w:iCs/>
        </w:rPr>
        <w:t>rmation</w:t>
      </w:r>
      <w:r w:rsidRPr="00CC7909">
        <w:rPr>
          <w:iCs/>
        </w:rPr>
        <w:t xml:space="preserve"> about </w:t>
      </w:r>
      <w:r w:rsidRPr="00CC7909">
        <w:t>GERAN frequencies relevant for cell re-selection. The IE includes cell re-selection parameters for each frequency.</w:t>
      </w:r>
      <w:r w:rsidR="005F1C09">
        <w:t xml:space="preserve"> Here is the copy of SIB7 for information:</w:t>
      </w:r>
    </w:p>
    <w:p w:rsidR="00776FA8" w:rsidRPr="00CC7909" w:rsidRDefault="00776FA8" w:rsidP="00776FA8">
      <w:pPr>
        <w:pStyle w:val="TH"/>
        <w:rPr>
          <w:bCs/>
          <w:i/>
          <w:iCs/>
        </w:rPr>
      </w:pPr>
      <w:r w:rsidRPr="00CC7909">
        <w:rPr>
          <w:bCs/>
          <w:i/>
          <w:iCs/>
          <w:noProof/>
        </w:rPr>
        <w:t xml:space="preserve">SystemInformationBlockType7 </w:t>
      </w:r>
      <w:smartTag w:uri="urn:schemas-microsoft-com:office:smarttags" w:element="PersonName">
        <w:r w:rsidRPr="00CC7909">
          <w:rPr>
            <w:bCs/>
            <w:iCs/>
            <w:noProof/>
          </w:rPr>
          <w:t>info</w:t>
        </w:r>
      </w:smartTag>
      <w:r w:rsidRPr="00CC7909">
        <w:rPr>
          <w:bCs/>
          <w:iCs/>
          <w:noProof/>
        </w:rPr>
        <w:t>rmation element</w:t>
      </w:r>
    </w:p>
    <w:p w:rsidR="00776FA8" w:rsidRPr="00CC7909" w:rsidRDefault="00776FA8" w:rsidP="00776FA8">
      <w:pPr>
        <w:pStyle w:val="PL"/>
        <w:shd w:val="clear" w:color="auto" w:fill="E6E6E6"/>
      </w:pPr>
      <w:r w:rsidRPr="00CC7909">
        <w:t>-- ASN1STA</w:t>
      </w:r>
      <w:smartTag w:uri="urn:schemas-microsoft-com:office:smarttags" w:element="PersonName">
        <w:r w:rsidRPr="00CC7909">
          <w:t>RT</w:t>
        </w:r>
      </w:smartTag>
    </w:p>
    <w:p w:rsidR="00776FA8" w:rsidRPr="00CC7909" w:rsidRDefault="00776FA8" w:rsidP="00776FA8">
      <w:pPr>
        <w:pStyle w:val="PL"/>
        <w:shd w:val="clear" w:color="auto" w:fill="E6E6E6"/>
      </w:pPr>
    </w:p>
    <w:p w:rsidR="00776FA8" w:rsidRPr="00CC7909" w:rsidRDefault="00776FA8" w:rsidP="00776FA8">
      <w:pPr>
        <w:pStyle w:val="PL"/>
        <w:shd w:val="clear" w:color="auto" w:fill="E6E6E6"/>
      </w:pPr>
      <w:r w:rsidRPr="00CC7909">
        <w:t>SystemInformationBlockType7 ::=</w:t>
      </w:r>
      <w:r w:rsidRPr="00CC7909">
        <w:tab/>
      </w:r>
      <w:r w:rsidRPr="00CC7909">
        <w:tab/>
        <w:t>SEQUENCE {</w:t>
      </w:r>
    </w:p>
    <w:p w:rsidR="00776FA8" w:rsidRPr="00CC7909" w:rsidRDefault="00776FA8" w:rsidP="00776FA8">
      <w:pPr>
        <w:pStyle w:val="PL"/>
        <w:shd w:val="pct10" w:color="auto" w:fill="auto"/>
      </w:pPr>
      <w:r w:rsidRPr="00CC7909">
        <w:tab/>
        <w:t>t-ReselectionGERAN</w:t>
      </w:r>
      <w:r w:rsidRPr="00CC7909">
        <w:tab/>
      </w:r>
      <w:r w:rsidRPr="00CC7909">
        <w:tab/>
      </w:r>
      <w:r w:rsidRPr="00CC7909">
        <w:tab/>
      </w:r>
      <w:r w:rsidRPr="00CC7909">
        <w:tab/>
      </w:r>
      <w:r w:rsidRPr="00CC7909">
        <w:tab/>
        <w:t>T-Reselection,</w:t>
      </w:r>
    </w:p>
    <w:p w:rsidR="00776FA8" w:rsidRPr="00CC7909" w:rsidRDefault="00776FA8" w:rsidP="00776FA8">
      <w:pPr>
        <w:pStyle w:val="PL"/>
        <w:shd w:val="clear" w:color="auto" w:fill="E6E6E6"/>
      </w:pPr>
      <w:r w:rsidRPr="00CC7909">
        <w:tab/>
        <w:t>t-ReselectionGERAN-SF</w:t>
      </w:r>
      <w:r w:rsidRPr="00CC7909">
        <w:tab/>
      </w:r>
      <w:r w:rsidRPr="00CC7909">
        <w:tab/>
      </w:r>
      <w:r w:rsidRPr="00CC7909">
        <w:tab/>
      </w:r>
      <w:r w:rsidRPr="00CC7909">
        <w:tab/>
        <w:t>SpeedStateScaleFactors</w:t>
      </w:r>
      <w:r w:rsidRPr="00CC7909">
        <w:tab/>
      </w:r>
      <w:r w:rsidRPr="00CC7909">
        <w:tab/>
      </w:r>
      <w:r w:rsidRPr="00CC7909">
        <w:tab/>
      </w:r>
      <w:r w:rsidRPr="00CC7909">
        <w:tab/>
        <w:t>OPTIONAL,</w:t>
      </w:r>
      <w:r w:rsidRPr="00CC7909">
        <w:tab/>
        <w:t>-- Need OR</w:t>
      </w:r>
    </w:p>
    <w:p w:rsidR="00776FA8" w:rsidRPr="00CC7909" w:rsidRDefault="00776FA8" w:rsidP="00776FA8">
      <w:pPr>
        <w:pStyle w:val="PL"/>
        <w:shd w:val="clear" w:color="auto" w:fill="E6E6E6"/>
      </w:pPr>
      <w:r w:rsidRPr="00CC7909">
        <w:tab/>
        <w:t>carrierFreqsInfoList</w:t>
      </w:r>
      <w:r w:rsidRPr="00CC7909">
        <w:tab/>
      </w:r>
      <w:r w:rsidRPr="00CC7909">
        <w:tab/>
      </w:r>
      <w:r w:rsidRPr="00CC7909">
        <w:tab/>
      </w:r>
      <w:r w:rsidRPr="00CC7909">
        <w:tab/>
        <w:t>CarrierFreqsInfoListGERAN</w:t>
      </w:r>
      <w:r w:rsidRPr="00CC7909">
        <w:tab/>
      </w:r>
      <w:r w:rsidRPr="00CC7909">
        <w:tab/>
      </w:r>
      <w:r w:rsidRPr="00CC7909">
        <w:tab/>
        <w:t>OPTIONAL,</w:t>
      </w:r>
      <w:r w:rsidRPr="00CC7909">
        <w:tab/>
        <w:t>-- Need OR</w:t>
      </w:r>
    </w:p>
    <w:p w:rsidR="00776FA8" w:rsidRPr="00CC7909" w:rsidRDefault="00776FA8" w:rsidP="00776FA8">
      <w:pPr>
        <w:pStyle w:val="PL"/>
        <w:shd w:val="clear" w:color="auto" w:fill="E6E6E6"/>
      </w:pPr>
      <w:r w:rsidRPr="00CC7909">
        <w:tab/>
        <w:t>...,</w:t>
      </w:r>
    </w:p>
    <w:p w:rsidR="00776FA8" w:rsidRPr="00CC7909" w:rsidRDefault="00776FA8" w:rsidP="00776FA8">
      <w:pPr>
        <w:pStyle w:val="PL"/>
        <w:shd w:val="clear" w:color="auto" w:fill="E6E6E6"/>
      </w:pPr>
      <w:r w:rsidRPr="00CC7909">
        <w:tab/>
        <w:t>lateNonCriticalExtension</w:t>
      </w:r>
      <w:r w:rsidRPr="00CC7909">
        <w:tab/>
      </w:r>
      <w:r w:rsidRPr="00CC7909">
        <w:tab/>
      </w:r>
      <w:r w:rsidRPr="00CC7909">
        <w:tab/>
      </w:r>
      <w:r w:rsidRPr="00CC7909">
        <w:tab/>
        <w:t>OCTET STRING</w:t>
      </w:r>
      <w:r w:rsidRPr="00CC7909">
        <w:tab/>
      </w:r>
      <w:r w:rsidRPr="00CC7909">
        <w:tab/>
      </w:r>
      <w:r w:rsidRPr="00CC7909">
        <w:tab/>
      </w:r>
      <w:r w:rsidRPr="00CC7909">
        <w:tab/>
        <w:t>OPTIONAL</w:t>
      </w:r>
    </w:p>
    <w:p w:rsidR="00776FA8" w:rsidRPr="00CC7909" w:rsidRDefault="00776FA8" w:rsidP="00776FA8">
      <w:pPr>
        <w:pStyle w:val="PL"/>
        <w:shd w:val="clear" w:color="auto" w:fill="E6E6E6"/>
      </w:pPr>
      <w:r w:rsidRPr="00CC7909">
        <w:t>}</w:t>
      </w:r>
    </w:p>
    <w:p w:rsidR="00776FA8" w:rsidRPr="00CC7909" w:rsidRDefault="00776FA8" w:rsidP="00776FA8">
      <w:pPr>
        <w:pStyle w:val="PL"/>
        <w:shd w:val="clear" w:color="auto" w:fill="E6E6E6"/>
      </w:pPr>
    </w:p>
    <w:p w:rsidR="00776FA8" w:rsidRPr="00CC7909" w:rsidRDefault="00776FA8" w:rsidP="00776FA8">
      <w:pPr>
        <w:pStyle w:val="PL"/>
        <w:shd w:val="clear" w:color="auto" w:fill="E6E6E6"/>
      </w:pPr>
      <w:r w:rsidRPr="00CC7909">
        <w:t>CarrierFreqsInfoListGERAN ::=</w:t>
      </w:r>
      <w:r w:rsidRPr="00CC7909">
        <w:tab/>
      </w:r>
      <w:r w:rsidRPr="00CC7909">
        <w:tab/>
      </w:r>
      <w:r w:rsidRPr="00CC7909">
        <w:tab/>
        <w:t>SEQUENCE (SIZE (1..maxGNFG)) OF CarrierFreqsInfoGERAN</w:t>
      </w:r>
    </w:p>
    <w:p w:rsidR="00776FA8" w:rsidRPr="00CC7909" w:rsidRDefault="00776FA8" w:rsidP="00776FA8">
      <w:pPr>
        <w:pStyle w:val="PL"/>
        <w:shd w:val="clear" w:color="auto" w:fill="E6E6E6"/>
      </w:pPr>
    </w:p>
    <w:p w:rsidR="00776FA8" w:rsidRPr="00CC7909" w:rsidRDefault="00776FA8" w:rsidP="00776FA8">
      <w:pPr>
        <w:pStyle w:val="PL"/>
        <w:shd w:val="clear" w:color="auto" w:fill="E6E6E6"/>
      </w:pPr>
      <w:r w:rsidRPr="00CC7909">
        <w:t>CarrierFreqsInfoGERAN ::=</w:t>
      </w:r>
      <w:r w:rsidRPr="00CC7909">
        <w:tab/>
      </w:r>
      <w:r w:rsidRPr="00CC7909">
        <w:tab/>
      </w:r>
      <w:r w:rsidRPr="00CC7909">
        <w:tab/>
        <w:t>SEQUENCE {</w:t>
      </w:r>
    </w:p>
    <w:p w:rsidR="00776FA8" w:rsidRPr="00CC7909" w:rsidRDefault="00776FA8" w:rsidP="00776FA8">
      <w:pPr>
        <w:pStyle w:val="PL"/>
        <w:shd w:val="clear" w:color="auto" w:fill="E6E6E6"/>
      </w:pPr>
      <w:r w:rsidRPr="00CC7909">
        <w:tab/>
        <w:t>carrierFreqs</w:t>
      </w:r>
      <w:r w:rsidRPr="00CC7909">
        <w:tab/>
      </w:r>
      <w:r w:rsidRPr="00CC7909">
        <w:tab/>
      </w:r>
      <w:r w:rsidRPr="00CC7909">
        <w:tab/>
      </w:r>
      <w:r w:rsidRPr="00CC7909">
        <w:tab/>
      </w:r>
      <w:r w:rsidRPr="00CC7909">
        <w:tab/>
      </w:r>
      <w:r w:rsidRPr="00CC7909">
        <w:tab/>
        <w:t>CarrierFreqsGERAN,</w:t>
      </w:r>
    </w:p>
    <w:p w:rsidR="00776FA8" w:rsidRPr="00CC7909" w:rsidRDefault="00776FA8" w:rsidP="00776FA8">
      <w:pPr>
        <w:pStyle w:val="PL"/>
        <w:shd w:val="clear" w:color="auto" w:fill="E6E6E6"/>
      </w:pPr>
      <w:r w:rsidRPr="00CC7909">
        <w:tab/>
        <w:t>commonInfo</w:t>
      </w:r>
      <w:r w:rsidRPr="00CC7909">
        <w:tab/>
      </w:r>
      <w:r w:rsidRPr="00CC7909">
        <w:tab/>
      </w:r>
      <w:r w:rsidRPr="00CC7909">
        <w:tab/>
      </w:r>
      <w:r w:rsidRPr="00CC7909">
        <w:tab/>
      </w:r>
      <w:r w:rsidRPr="00CC7909">
        <w:tab/>
      </w:r>
      <w:r w:rsidRPr="00CC7909">
        <w:tab/>
      </w:r>
      <w:r w:rsidRPr="00CC7909">
        <w:tab/>
        <w:t>SEQUENCE {</w:t>
      </w:r>
    </w:p>
    <w:p w:rsidR="00776FA8" w:rsidRPr="00CC7909" w:rsidRDefault="00776FA8" w:rsidP="00776FA8">
      <w:pPr>
        <w:pStyle w:val="PL"/>
        <w:shd w:val="clear" w:color="auto" w:fill="E6E6E6"/>
      </w:pPr>
      <w:r w:rsidRPr="00CC7909">
        <w:tab/>
      </w:r>
      <w:r w:rsidRPr="00CC7909">
        <w:tab/>
        <w:t>cellReselectionPriority</w:t>
      </w:r>
      <w:r w:rsidRPr="00CC7909">
        <w:tab/>
      </w:r>
      <w:r w:rsidRPr="00CC7909">
        <w:tab/>
      </w:r>
      <w:r w:rsidRPr="00CC7909">
        <w:tab/>
      </w:r>
      <w:r w:rsidRPr="00CC7909">
        <w:tab/>
        <w:t>CellReselectionPriority</w:t>
      </w:r>
      <w:r w:rsidRPr="00CC7909">
        <w:tab/>
      </w:r>
      <w:r w:rsidRPr="00CC7909">
        <w:tab/>
      </w:r>
      <w:r w:rsidRPr="00CC7909">
        <w:tab/>
        <w:t>OPTIONAL,</w:t>
      </w:r>
      <w:r w:rsidRPr="00CC7909">
        <w:tab/>
        <w:t>-- Need OP</w:t>
      </w:r>
    </w:p>
    <w:p w:rsidR="00776FA8" w:rsidRPr="00CC7909" w:rsidRDefault="00776FA8" w:rsidP="00776FA8">
      <w:pPr>
        <w:pStyle w:val="PL"/>
        <w:shd w:val="clear" w:color="auto" w:fill="E6E6E6"/>
      </w:pPr>
      <w:r w:rsidRPr="00CC7909">
        <w:tab/>
      </w:r>
      <w:r w:rsidRPr="00CC7909">
        <w:tab/>
        <w:t>ncc-Permitted</w:t>
      </w:r>
      <w:r w:rsidRPr="00CC7909">
        <w:tab/>
      </w:r>
      <w:r w:rsidRPr="00CC7909">
        <w:tab/>
      </w:r>
      <w:r w:rsidRPr="00CC7909">
        <w:tab/>
      </w:r>
      <w:r w:rsidRPr="00CC7909">
        <w:tab/>
      </w:r>
      <w:r w:rsidRPr="00CC7909">
        <w:tab/>
      </w:r>
      <w:r w:rsidRPr="00CC7909">
        <w:tab/>
        <w:t>BIT STRING (SIZE (8)),</w:t>
      </w:r>
    </w:p>
    <w:p w:rsidR="00776FA8" w:rsidRPr="00CC7909" w:rsidRDefault="00776FA8" w:rsidP="00776FA8">
      <w:pPr>
        <w:pStyle w:val="PL"/>
        <w:shd w:val="clear" w:color="auto" w:fill="E6E6E6"/>
      </w:pPr>
      <w:r w:rsidRPr="00CC7909">
        <w:tab/>
      </w:r>
      <w:r w:rsidRPr="00CC7909">
        <w:tab/>
        <w:t>q-RxLevMin</w:t>
      </w:r>
      <w:r w:rsidRPr="00CC7909">
        <w:tab/>
      </w:r>
      <w:r w:rsidRPr="00CC7909">
        <w:tab/>
      </w:r>
      <w:r w:rsidRPr="00CC7909">
        <w:tab/>
      </w:r>
      <w:r w:rsidRPr="00CC7909">
        <w:tab/>
      </w:r>
      <w:r w:rsidRPr="00CC7909">
        <w:tab/>
      </w:r>
      <w:r w:rsidRPr="00CC7909">
        <w:tab/>
      </w:r>
      <w:r w:rsidRPr="00CC7909">
        <w:tab/>
        <w:t>INTEGER (0..45),</w:t>
      </w:r>
    </w:p>
    <w:p w:rsidR="00776FA8" w:rsidRPr="00CC7909" w:rsidRDefault="00776FA8" w:rsidP="00776FA8">
      <w:pPr>
        <w:pStyle w:val="PL"/>
        <w:shd w:val="clear" w:color="auto" w:fill="E6E6E6"/>
      </w:pPr>
      <w:r w:rsidRPr="00CC7909">
        <w:tab/>
      </w:r>
      <w:r w:rsidRPr="00CC7909">
        <w:tab/>
        <w:t>p-MaxGERAN</w:t>
      </w:r>
      <w:r w:rsidRPr="00CC7909">
        <w:tab/>
      </w:r>
      <w:r w:rsidRPr="00CC7909">
        <w:tab/>
      </w:r>
      <w:r w:rsidRPr="00CC7909">
        <w:tab/>
      </w:r>
      <w:r w:rsidRPr="00CC7909">
        <w:tab/>
      </w:r>
      <w:r w:rsidRPr="00CC7909">
        <w:tab/>
      </w:r>
      <w:r w:rsidRPr="00CC7909">
        <w:tab/>
      </w:r>
      <w:r w:rsidRPr="00CC7909">
        <w:tab/>
        <w:t>INTEGER (0..39)</w:t>
      </w:r>
      <w:r w:rsidRPr="00CC7909">
        <w:tab/>
      </w:r>
      <w:r w:rsidRPr="00CC7909">
        <w:tab/>
      </w:r>
      <w:r w:rsidRPr="00CC7909">
        <w:tab/>
      </w:r>
      <w:r w:rsidRPr="00CC7909">
        <w:tab/>
      </w:r>
      <w:r w:rsidRPr="00CC7909">
        <w:tab/>
        <w:t>OPTIONAL,</w:t>
      </w:r>
      <w:r w:rsidRPr="00CC7909">
        <w:tab/>
        <w:t>-- Need OP</w:t>
      </w:r>
    </w:p>
    <w:p w:rsidR="00776FA8" w:rsidRPr="00CC7909" w:rsidRDefault="00776FA8" w:rsidP="00776FA8">
      <w:pPr>
        <w:pStyle w:val="PL"/>
        <w:shd w:val="clear" w:color="auto" w:fill="E6E6E6"/>
      </w:pPr>
      <w:r w:rsidRPr="00CC7909">
        <w:tab/>
      </w:r>
      <w:r w:rsidRPr="00CC7909">
        <w:tab/>
        <w:t>threshX-High</w:t>
      </w:r>
      <w:r w:rsidRPr="00CC7909">
        <w:tab/>
      </w:r>
      <w:r w:rsidRPr="00CC7909">
        <w:tab/>
      </w:r>
      <w:r w:rsidRPr="00CC7909">
        <w:tab/>
      </w:r>
      <w:r w:rsidRPr="00CC7909">
        <w:tab/>
      </w:r>
      <w:r w:rsidRPr="00CC7909">
        <w:tab/>
      </w:r>
      <w:r w:rsidRPr="00CC7909">
        <w:tab/>
        <w:t>ReselectionThreshold,</w:t>
      </w:r>
    </w:p>
    <w:p w:rsidR="00776FA8" w:rsidRPr="00CC7909" w:rsidRDefault="00776FA8" w:rsidP="00776FA8">
      <w:pPr>
        <w:pStyle w:val="PL"/>
        <w:shd w:val="clear" w:color="auto" w:fill="E6E6E6"/>
      </w:pPr>
      <w:r w:rsidRPr="00CC7909">
        <w:tab/>
      </w:r>
      <w:r w:rsidRPr="00CC7909">
        <w:tab/>
        <w:t>threshX-Low</w:t>
      </w:r>
      <w:r w:rsidRPr="00CC7909">
        <w:tab/>
      </w:r>
      <w:r w:rsidRPr="00CC7909">
        <w:tab/>
      </w:r>
      <w:r w:rsidRPr="00CC7909">
        <w:tab/>
      </w:r>
      <w:r w:rsidRPr="00CC7909">
        <w:tab/>
      </w:r>
      <w:r w:rsidRPr="00CC7909">
        <w:tab/>
      </w:r>
      <w:r w:rsidRPr="00CC7909">
        <w:tab/>
      </w:r>
      <w:r w:rsidRPr="00CC7909">
        <w:tab/>
        <w:t>ReselectionThreshold</w:t>
      </w:r>
    </w:p>
    <w:p w:rsidR="00776FA8" w:rsidRPr="00CC7909" w:rsidRDefault="00776FA8" w:rsidP="00776FA8">
      <w:pPr>
        <w:pStyle w:val="PL"/>
        <w:shd w:val="clear" w:color="auto" w:fill="E6E6E6"/>
      </w:pPr>
      <w:r w:rsidRPr="00CC7909">
        <w:tab/>
        <w:t>},</w:t>
      </w:r>
    </w:p>
    <w:p w:rsidR="00776FA8" w:rsidRPr="00CC7909" w:rsidRDefault="00776FA8" w:rsidP="00776FA8">
      <w:pPr>
        <w:pStyle w:val="PL"/>
        <w:shd w:val="clear" w:color="auto" w:fill="E6E6E6"/>
      </w:pPr>
      <w:r w:rsidRPr="00CC7909">
        <w:tab/>
        <w:t>...</w:t>
      </w:r>
    </w:p>
    <w:p w:rsidR="00776FA8" w:rsidRPr="00CC7909" w:rsidRDefault="00776FA8" w:rsidP="00776FA8">
      <w:pPr>
        <w:pStyle w:val="PL"/>
        <w:shd w:val="clear" w:color="auto" w:fill="E6E6E6"/>
      </w:pPr>
      <w:r w:rsidRPr="00CC7909">
        <w:t>}</w:t>
      </w:r>
    </w:p>
    <w:p w:rsidR="00776FA8" w:rsidRPr="00CC7909" w:rsidRDefault="00776FA8" w:rsidP="00776FA8">
      <w:pPr>
        <w:pStyle w:val="PL"/>
        <w:shd w:val="clear" w:color="auto" w:fill="E6E6E6"/>
      </w:pPr>
    </w:p>
    <w:p w:rsidR="00776FA8" w:rsidRPr="00CC7909" w:rsidRDefault="00776FA8" w:rsidP="00776FA8">
      <w:pPr>
        <w:pStyle w:val="PL"/>
        <w:shd w:val="clear" w:color="auto" w:fill="E6E6E6"/>
      </w:pPr>
      <w:r w:rsidRPr="00CC7909">
        <w:t>-- ASN1STOP</w:t>
      </w:r>
    </w:p>
    <w:p w:rsidR="00FD24F6" w:rsidRDefault="00C818B5" w:rsidP="00776FA8">
      <w:pPr>
        <w:spacing w:beforeLines="50" w:before="120"/>
      </w:pPr>
      <w:r w:rsidRPr="00822418">
        <w:rPr>
          <w:iCs/>
        </w:rPr>
        <w:t>The other way is to introduce a new integrated SIB for containing all possible inter-RAT information.</w:t>
      </w:r>
      <w:r w:rsidR="00125565" w:rsidRPr="00822418">
        <w:rPr>
          <w:iCs/>
        </w:rPr>
        <w:t xml:space="preserve"> </w:t>
      </w:r>
      <w:r w:rsidR="00FD24F6">
        <w:t xml:space="preserve">In this integrated SIB, </w:t>
      </w:r>
      <w:r w:rsidR="00206EA4">
        <w:t xml:space="preserve">priority and threshold of serving frequency and serving cell, </w:t>
      </w:r>
      <w:r w:rsidR="00FD24F6">
        <w:t>a list for indication the existence of other neighboring RAT(s) would be needed. Furthermore, a</w:t>
      </w:r>
      <w:r w:rsidR="00FD24F6">
        <w:rPr>
          <w:rFonts w:hint="eastAsia"/>
        </w:rPr>
        <w:t xml:space="preserve"> </w:t>
      </w:r>
      <w:r w:rsidR="00FD24F6">
        <w:t xml:space="preserve">carrier list including carrier frequency(for eMTC/LTE)/set of carrier frequencies information, the cell reselection related priority, radio quality threshold and timer, and other information needed for </w:t>
      </w:r>
      <w:r w:rsidR="00FD24F6">
        <w:rPr>
          <w:rFonts w:hint="eastAsia"/>
        </w:rPr>
        <w:t>accessing</w:t>
      </w:r>
      <w:r w:rsidR="00FD24F6">
        <w:t xml:space="preserve"> the other RAT cell</w:t>
      </w:r>
      <w:r w:rsidR="00AB4329">
        <w:t xml:space="preserve"> </w:t>
      </w:r>
      <w:r w:rsidR="00F813A4">
        <w:t>may be</w:t>
      </w:r>
      <w:r w:rsidR="00FD24F6">
        <w:t xml:space="preserve"> also needed.</w:t>
      </w:r>
    </w:p>
    <w:p w:rsidR="00822418" w:rsidRPr="00822418" w:rsidRDefault="00FD24F6" w:rsidP="00DF1D43">
      <w:pPr>
        <w:rPr>
          <w:b/>
        </w:rPr>
      </w:pPr>
      <w:r>
        <w:rPr>
          <w:b/>
        </w:rPr>
        <w:t>P</w:t>
      </w:r>
      <w:r w:rsidR="00822418" w:rsidRPr="00822418">
        <w:rPr>
          <w:b/>
        </w:rPr>
        <w:t xml:space="preserve">roposal 1: It’s suggested to introduce a new </w:t>
      </w:r>
      <w:r w:rsidR="00822418">
        <w:rPr>
          <w:b/>
        </w:rPr>
        <w:t xml:space="preserve">SIB message </w:t>
      </w:r>
      <w:r w:rsidR="00822418" w:rsidRPr="00822418">
        <w:rPr>
          <w:b/>
        </w:rPr>
        <w:t>for broadcasting inter-RAT information in NB-IoT cell.</w:t>
      </w:r>
    </w:p>
    <w:p w:rsidR="008A7F2E" w:rsidRPr="00EF6678" w:rsidRDefault="00EF6678" w:rsidP="00EF6678">
      <w:pPr>
        <w:pStyle w:val="3"/>
        <w:spacing w:before="120" w:after="0" w:line="415" w:lineRule="auto"/>
        <w:rPr>
          <w:rFonts w:ascii="Arial" w:hAnsi="Arial" w:cs="Arial"/>
          <w:sz w:val="24"/>
          <w:szCs w:val="24"/>
        </w:rPr>
      </w:pPr>
      <w:r>
        <w:rPr>
          <w:rFonts w:ascii="Arial" w:hAnsi="Arial" w:cs="Arial"/>
          <w:sz w:val="24"/>
          <w:szCs w:val="24"/>
        </w:rPr>
        <w:t>3.1.</w:t>
      </w:r>
      <w:r w:rsidR="002E0206">
        <w:rPr>
          <w:rFonts w:ascii="Arial" w:hAnsi="Arial" w:cs="Arial"/>
          <w:sz w:val="24"/>
          <w:szCs w:val="24"/>
        </w:rPr>
        <w:t>2</w:t>
      </w:r>
      <w:r>
        <w:rPr>
          <w:rFonts w:ascii="Arial" w:hAnsi="Arial" w:cs="Arial"/>
          <w:sz w:val="24"/>
          <w:szCs w:val="24"/>
        </w:rPr>
        <w:t xml:space="preserve"> </w:t>
      </w:r>
      <w:r w:rsidR="008A7F2E" w:rsidRPr="00EF6678">
        <w:rPr>
          <w:rFonts w:ascii="Arial" w:hAnsi="Arial" w:cs="Arial"/>
          <w:sz w:val="24"/>
          <w:szCs w:val="24"/>
        </w:rPr>
        <w:t xml:space="preserve">Inter-RAT cell </w:t>
      </w:r>
      <w:r w:rsidR="00642472" w:rsidRPr="00642472">
        <w:rPr>
          <w:rFonts w:ascii="Arial" w:hAnsi="Arial" w:cs="Arial"/>
          <w:sz w:val="24"/>
          <w:szCs w:val="24"/>
        </w:rPr>
        <w:t>measurements</w:t>
      </w:r>
      <w:r w:rsidR="008A7F2E" w:rsidRPr="00EF6678">
        <w:rPr>
          <w:rFonts w:ascii="Arial" w:hAnsi="Arial" w:cs="Arial"/>
          <w:sz w:val="24"/>
          <w:szCs w:val="24"/>
        </w:rPr>
        <w:t xml:space="preserve"> </w:t>
      </w:r>
      <w:r w:rsidR="008A7F2E" w:rsidRPr="00EF6678">
        <w:rPr>
          <w:rFonts w:ascii="Arial" w:hAnsi="Arial" w:cs="Arial" w:hint="eastAsia"/>
          <w:sz w:val="24"/>
          <w:szCs w:val="24"/>
        </w:rPr>
        <w:t>according</w:t>
      </w:r>
      <w:r w:rsidR="008A7F2E" w:rsidRPr="00EF6678">
        <w:rPr>
          <w:rFonts w:ascii="Arial" w:hAnsi="Arial" w:cs="Arial"/>
          <w:sz w:val="24"/>
          <w:szCs w:val="24"/>
        </w:rPr>
        <w:t xml:space="preserve"> to power </w:t>
      </w:r>
      <w:r w:rsidR="008A7F2E" w:rsidRPr="00EF6678">
        <w:rPr>
          <w:rFonts w:ascii="Arial" w:hAnsi="Arial" w:cs="Arial" w:hint="eastAsia"/>
          <w:sz w:val="24"/>
          <w:szCs w:val="24"/>
        </w:rPr>
        <w:t>sensitivity</w:t>
      </w:r>
    </w:p>
    <w:p w:rsidR="00567876" w:rsidRPr="00F7402B" w:rsidRDefault="00567876" w:rsidP="00567876">
      <w:pPr>
        <w:spacing w:beforeLines="50" w:before="120"/>
        <w:rPr>
          <w:lang w:val="en"/>
        </w:rPr>
      </w:pPr>
      <w:r w:rsidRPr="00F7402B">
        <w:rPr>
          <w:lang w:val="en"/>
        </w:rPr>
        <w:t>I</w:t>
      </w:r>
      <w:r w:rsidRPr="00F7402B">
        <w:rPr>
          <w:rFonts w:hint="eastAsia"/>
          <w:lang w:val="en"/>
        </w:rPr>
        <w:t xml:space="preserve">n current </w:t>
      </w:r>
      <w:r w:rsidR="00B00D42" w:rsidRPr="00F7402B">
        <w:rPr>
          <w:lang w:val="en"/>
        </w:rPr>
        <w:t>LTE s</w:t>
      </w:r>
      <w:r w:rsidRPr="00F7402B">
        <w:rPr>
          <w:rFonts w:hint="eastAsia"/>
          <w:lang w:val="en"/>
        </w:rPr>
        <w:t xml:space="preserve">pecification, inter-frequency </w:t>
      </w:r>
      <w:r w:rsidR="00B00D42" w:rsidRPr="00F7402B">
        <w:rPr>
          <w:lang w:val="en"/>
        </w:rPr>
        <w:t xml:space="preserve">and inter-RAT </w:t>
      </w:r>
      <w:r w:rsidR="0048176C" w:rsidRPr="00F7402B">
        <w:rPr>
          <w:lang w:val="en"/>
        </w:rPr>
        <w:t xml:space="preserve">measurement </w:t>
      </w:r>
      <w:r w:rsidRPr="00F7402B">
        <w:rPr>
          <w:lang w:val="en"/>
        </w:rPr>
        <w:t>is</w:t>
      </w:r>
      <w:r w:rsidRPr="00F7402B">
        <w:rPr>
          <w:rFonts w:hint="eastAsia"/>
          <w:lang w:val="en"/>
        </w:rPr>
        <w:t xml:space="preserve"> </w:t>
      </w:r>
      <w:r w:rsidR="008A16DA" w:rsidRPr="00F7402B">
        <w:rPr>
          <w:lang w:val="en"/>
        </w:rPr>
        <w:t>performed</w:t>
      </w:r>
      <w:r w:rsidRPr="00F7402B">
        <w:rPr>
          <w:rFonts w:hint="eastAsia"/>
          <w:lang w:val="en"/>
        </w:rPr>
        <w:t xml:space="preserve"> according to the </w:t>
      </w:r>
      <w:r w:rsidR="0048176C" w:rsidRPr="00F7402B">
        <w:rPr>
          <w:lang w:val="en"/>
        </w:rPr>
        <w:t>priorities and some thresholds</w:t>
      </w:r>
      <w:r w:rsidR="0048176C" w:rsidRPr="00F7402B">
        <w:rPr>
          <w:rFonts w:hint="eastAsia"/>
          <w:lang w:val="en"/>
        </w:rPr>
        <w:t xml:space="preserve"> configured by network</w:t>
      </w:r>
      <w:r w:rsidRPr="00F7402B">
        <w:rPr>
          <w:rFonts w:hint="eastAsia"/>
          <w:lang w:val="en"/>
        </w:rPr>
        <w:t>, e.g:</w:t>
      </w:r>
    </w:p>
    <w:p w:rsidR="00E91858" w:rsidRPr="00F7402B" w:rsidRDefault="00E91858" w:rsidP="00B00D42">
      <w:pPr>
        <w:numPr>
          <w:ilvl w:val="0"/>
          <w:numId w:val="10"/>
        </w:numPr>
        <w:spacing w:beforeLines="50" w:before="120" w:after="0" w:line="240" w:lineRule="auto"/>
        <w:rPr>
          <w:lang w:val="en"/>
        </w:rPr>
      </w:pPr>
      <w:r w:rsidRPr="00F7402B">
        <w:rPr>
          <w:lang w:val="en"/>
        </w:rPr>
        <w:t>The</w:t>
      </w:r>
      <w:r w:rsidRPr="00F7402B">
        <w:rPr>
          <w:rFonts w:hint="eastAsia"/>
          <w:lang w:val="en"/>
        </w:rPr>
        <w:t xml:space="preserve"> rule for </w:t>
      </w:r>
      <w:r w:rsidRPr="00F7402B">
        <w:rPr>
          <w:lang w:val="en"/>
        </w:rPr>
        <w:t>the</w:t>
      </w:r>
      <w:r w:rsidR="0048176C" w:rsidRPr="00F7402B">
        <w:rPr>
          <w:lang w:val="en"/>
        </w:rPr>
        <w:t xml:space="preserve"> frequencies with</w:t>
      </w:r>
      <w:r w:rsidRPr="00F7402B">
        <w:rPr>
          <w:rFonts w:hint="eastAsia"/>
          <w:lang w:val="en"/>
        </w:rPr>
        <w:t xml:space="preserve"> higher </w:t>
      </w:r>
      <w:r w:rsidRPr="00F7402B">
        <w:rPr>
          <w:lang w:val="en"/>
        </w:rPr>
        <w:t>priority</w:t>
      </w:r>
      <w:r w:rsidRPr="00F7402B">
        <w:rPr>
          <w:rFonts w:hint="eastAsia"/>
          <w:lang w:val="en"/>
        </w:rPr>
        <w:t xml:space="preserve">: the UE always measures and tries to move to the higher priority neighbour cell </w:t>
      </w:r>
    </w:p>
    <w:p w:rsidR="00567876" w:rsidRPr="00F7402B" w:rsidRDefault="00E91858" w:rsidP="00B00D42">
      <w:pPr>
        <w:numPr>
          <w:ilvl w:val="0"/>
          <w:numId w:val="10"/>
        </w:numPr>
        <w:spacing w:beforeLines="50" w:before="120" w:afterLines="50" w:after="120" w:line="240" w:lineRule="auto"/>
        <w:ind w:left="448" w:hanging="357"/>
        <w:rPr>
          <w:lang w:val="en"/>
        </w:rPr>
      </w:pPr>
      <w:r w:rsidRPr="00F7402B">
        <w:rPr>
          <w:lang w:val="en"/>
        </w:rPr>
        <w:t>The</w:t>
      </w:r>
      <w:r w:rsidRPr="00F7402B">
        <w:rPr>
          <w:rFonts w:hint="eastAsia"/>
          <w:lang w:val="en"/>
        </w:rPr>
        <w:t xml:space="preserve"> rule for the</w:t>
      </w:r>
      <w:r w:rsidR="0048176C" w:rsidRPr="00F7402B">
        <w:rPr>
          <w:rFonts w:hint="eastAsia"/>
          <w:lang w:val="en"/>
        </w:rPr>
        <w:t xml:space="preserve"> </w:t>
      </w:r>
      <w:r w:rsidR="0048176C" w:rsidRPr="00F7402B">
        <w:rPr>
          <w:lang w:val="en"/>
        </w:rPr>
        <w:t>the frequencies with</w:t>
      </w:r>
      <w:r w:rsidRPr="00F7402B">
        <w:rPr>
          <w:rFonts w:hint="eastAsia"/>
          <w:lang w:val="en"/>
        </w:rPr>
        <w:t xml:space="preserve"> same or lower </w:t>
      </w:r>
      <w:r w:rsidRPr="00F7402B">
        <w:rPr>
          <w:lang w:val="en"/>
        </w:rPr>
        <w:t>priority</w:t>
      </w:r>
      <w:r w:rsidRPr="00F7402B">
        <w:rPr>
          <w:rFonts w:hint="eastAsia"/>
          <w:lang w:val="en"/>
        </w:rPr>
        <w:t xml:space="preserve">: the UE starts to measures and tries to move to the same or lower priority neighbour cell when the </w:t>
      </w:r>
      <w:r w:rsidRPr="00F7402B">
        <w:rPr>
          <w:lang w:val="en"/>
        </w:rPr>
        <w:t>Srxlev and Squal</w:t>
      </w:r>
      <w:r w:rsidRPr="00F7402B">
        <w:rPr>
          <w:rFonts w:hint="eastAsia"/>
          <w:lang w:val="en"/>
        </w:rPr>
        <w:t xml:space="preserve"> are lower than the </w:t>
      </w:r>
      <w:r w:rsidRPr="00F7402B">
        <w:rPr>
          <w:lang w:val="en"/>
        </w:rPr>
        <w:t>SnonIntraSearchP and Squal &gt; SnonIntraSearchQ</w:t>
      </w:r>
      <w:r w:rsidRPr="00F7402B">
        <w:rPr>
          <w:rFonts w:hint="eastAsia"/>
          <w:lang w:val="en"/>
        </w:rPr>
        <w:t>.</w:t>
      </w:r>
    </w:p>
    <w:p w:rsidR="00F813A4" w:rsidRDefault="00F813A4" w:rsidP="00144FB0">
      <w:pPr>
        <w:rPr>
          <w:lang w:val="en-GB"/>
        </w:rPr>
      </w:pPr>
    </w:p>
    <w:p w:rsidR="00F813A4" w:rsidRDefault="00BF0932" w:rsidP="00F813A4">
      <w:r>
        <w:rPr>
          <w:lang w:val="en-GB"/>
        </w:rPr>
        <w:t>With consideration on the power saving requirements of NB-IoT, f</w:t>
      </w:r>
      <w:r w:rsidR="00F813A4">
        <w:rPr>
          <w:lang w:val="en-GB"/>
        </w:rPr>
        <w:t xml:space="preserve">or NB-IoT dual-mode or multi-mode UE, </w:t>
      </w:r>
      <w:r w:rsidR="00F813A4" w:rsidRPr="00306E32">
        <w:rPr>
          <w:lang w:val="en"/>
        </w:rPr>
        <w:t xml:space="preserve">we can further </w:t>
      </w:r>
      <w:r w:rsidR="00F813A4" w:rsidRPr="00306E32">
        <w:rPr>
          <w:rFonts w:hint="eastAsia"/>
          <w:lang w:val="en"/>
        </w:rPr>
        <w:t>differentiate</w:t>
      </w:r>
      <w:r w:rsidR="00F813A4" w:rsidRPr="00306E32">
        <w:rPr>
          <w:lang w:val="en"/>
        </w:rPr>
        <w:t xml:space="preserve"> the </w:t>
      </w:r>
      <w:r>
        <w:rPr>
          <w:lang w:val="en"/>
        </w:rPr>
        <w:t xml:space="preserve">inter-RAT </w:t>
      </w:r>
      <w:r w:rsidR="00F813A4" w:rsidRPr="00306E32">
        <w:rPr>
          <w:lang w:val="en"/>
        </w:rPr>
        <w:t xml:space="preserve">process based on device’s power </w:t>
      </w:r>
      <w:r w:rsidR="00F813A4" w:rsidRPr="00306E32">
        <w:rPr>
          <w:rFonts w:hint="eastAsia"/>
          <w:lang w:val="en"/>
        </w:rPr>
        <w:t>sensitivity</w:t>
      </w:r>
      <w:r w:rsidR="00F813A4" w:rsidRPr="00306E32">
        <w:rPr>
          <w:lang w:val="en"/>
        </w:rPr>
        <w:t xml:space="preserve">. </w:t>
      </w:r>
      <w:r w:rsidR="00F813A4">
        <w:rPr>
          <w:lang w:val="en"/>
        </w:rPr>
        <w:t xml:space="preserve">That is, </w:t>
      </w:r>
      <w:r w:rsidR="00F813A4" w:rsidRPr="00306E32">
        <w:rPr>
          <w:lang w:val="en"/>
        </w:rPr>
        <w:t xml:space="preserve">the measurement parameters can be configured </w:t>
      </w:r>
      <w:r w:rsidR="00F813A4" w:rsidRPr="00306E32">
        <w:rPr>
          <w:rFonts w:hint="eastAsia"/>
          <w:lang w:val="en"/>
        </w:rPr>
        <w:t>according</w:t>
      </w:r>
      <w:r w:rsidR="00F813A4" w:rsidRPr="00306E32">
        <w:rPr>
          <w:lang w:val="en"/>
        </w:rPr>
        <w:t xml:space="preserve"> to UE’s power sensitivity.</w:t>
      </w:r>
    </w:p>
    <w:p w:rsidR="00567876" w:rsidRPr="00AD4CB8" w:rsidRDefault="003F2193" w:rsidP="00144FB0">
      <w:pPr>
        <w:rPr>
          <w:lang w:val="en-GB"/>
        </w:rPr>
      </w:pPr>
      <w:r>
        <w:rPr>
          <w:lang w:val="en-GB"/>
        </w:rPr>
        <w:t>F</w:t>
      </w:r>
      <w:r>
        <w:rPr>
          <w:rFonts w:hint="eastAsia"/>
          <w:lang w:val="en-GB"/>
        </w:rPr>
        <w:t>or</w:t>
      </w:r>
      <w:r>
        <w:rPr>
          <w:lang w:val="en-GB"/>
        </w:rPr>
        <w:t xml:space="preserve"> </w:t>
      </w:r>
      <w:r w:rsidR="00F813A4">
        <w:rPr>
          <w:lang w:val="en-GB"/>
        </w:rPr>
        <w:t xml:space="preserve">the UE </w:t>
      </w:r>
      <w:r>
        <w:rPr>
          <w:lang w:val="en-GB"/>
        </w:rPr>
        <w:t>supporting NB-IoT + GERAN</w:t>
      </w:r>
      <w:r w:rsidR="00F813A4">
        <w:rPr>
          <w:lang w:val="en-GB"/>
        </w:rPr>
        <w:t xml:space="preserve"> modes</w:t>
      </w:r>
      <w:r>
        <w:rPr>
          <w:lang w:val="en-GB"/>
        </w:rPr>
        <w:t xml:space="preserve">, the example principle of setting the </w:t>
      </w:r>
      <w:r>
        <w:rPr>
          <w:bCs/>
        </w:rPr>
        <w:t>inter-RAT measurement</w:t>
      </w:r>
      <w:r>
        <w:rPr>
          <w:lang w:val="en-GB"/>
        </w:rPr>
        <w:t xml:space="preserve"> parameters </w:t>
      </w:r>
      <w:r w:rsidRPr="00306E32">
        <w:rPr>
          <w:lang w:val="en"/>
        </w:rPr>
        <w:t xml:space="preserve">based on device’s power </w:t>
      </w:r>
      <w:r w:rsidRPr="00306E32">
        <w:rPr>
          <w:rFonts w:hint="eastAsia"/>
          <w:lang w:val="en"/>
        </w:rPr>
        <w:t>sensitivity</w:t>
      </w:r>
      <w:r>
        <w:rPr>
          <w:lang w:val="en-GB"/>
        </w:rPr>
        <w:t xml:space="preserve"> can be as follows</w:t>
      </w:r>
      <w:r w:rsidR="00AD4CB8">
        <w:rPr>
          <w:lang w:val="en-GB"/>
        </w:rPr>
        <w:t>:</w:t>
      </w:r>
    </w:p>
    <w:tbl>
      <w:tblPr>
        <w:tblStyle w:val="af5"/>
        <w:tblW w:w="0" w:type="auto"/>
        <w:tblLook w:val="04A0" w:firstRow="1" w:lastRow="0" w:firstColumn="1" w:lastColumn="0" w:noHBand="0" w:noVBand="1"/>
      </w:tblPr>
      <w:tblGrid>
        <w:gridCol w:w="1838"/>
        <w:gridCol w:w="3969"/>
        <w:gridCol w:w="3969"/>
      </w:tblGrid>
      <w:tr w:rsidR="002446B3" w:rsidRPr="003F2193" w:rsidTr="003C0009">
        <w:tc>
          <w:tcPr>
            <w:tcW w:w="1838" w:type="dxa"/>
          </w:tcPr>
          <w:p w:rsidR="002446B3" w:rsidRPr="003F2193" w:rsidRDefault="002446B3" w:rsidP="002446B3">
            <w:pPr>
              <w:rPr>
                <w:b/>
                <w:lang w:val="en-GB"/>
              </w:rPr>
            </w:pPr>
          </w:p>
        </w:tc>
        <w:tc>
          <w:tcPr>
            <w:tcW w:w="3969" w:type="dxa"/>
          </w:tcPr>
          <w:p w:rsidR="002446B3" w:rsidRPr="003F2193" w:rsidRDefault="002446B3" w:rsidP="002446B3">
            <w:pPr>
              <w:rPr>
                <w:b/>
                <w:lang w:val="en-GB"/>
              </w:rPr>
            </w:pPr>
            <w:r w:rsidRPr="003F2193">
              <w:rPr>
                <w:b/>
                <w:lang w:val="en-GB"/>
              </w:rPr>
              <w:t>Parameter set for low sensitivity to power consumption</w:t>
            </w:r>
          </w:p>
        </w:tc>
        <w:tc>
          <w:tcPr>
            <w:tcW w:w="3969" w:type="dxa"/>
          </w:tcPr>
          <w:p w:rsidR="002446B3" w:rsidRPr="003F2193" w:rsidRDefault="002446B3" w:rsidP="002446B3">
            <w:pPr>
              <w:rPr>
                <w:b/>
                <w:lang w:val="en-GB"/>
              </w:rPr>
            </w:pPr>
            <w:r w:rsidRPr="003F2193">
              <w:rPr>
                <w:b/>
                <w:lang w:val="en-GB"/>
              </w:rPr>
              <w:t>Parameter set for h</w:t>
            </w:r>
            <w:r w:rsidRPr="003F2193">
              <w:rPr>
                <w:rFonts w:hint="eastAsia"/>
                <w:b/>
                <w:lang w:val="en-GB"/>
              </w:rPr>
              <w:t xml:space="preserve">igh </w:t>
            </w:r>
            <w:r w:rsidRPr="003F2193">
              <w:rPr>
                <w:b/>
                <w:lang w:val="en-GB"/>
              </w:rPr>
              <w:t>sensitivity to power consumption</w:t>
            </w:r>
          </w:p>
        </w:tc>
      </w:tr>
      <w:tr w:rsidR="002446B3" w:rsidTr="003C0009">
        <w:tc>
          <w:tcPr>
            <w:tcW w:w="1838" w:type="dxa"/>
          </w:tcPr>
          <w:p w:rsidR="002446B3" w:rsidRDefault="002446B3" w:rsidP="002446B3">
            <w:pPr>
              <w:rPr>
                <w:lang w:val="en-GB"/>
              </w:rPr>
            </w:pPr>
            <w:r w:rsidRPr="00AB4841">
              <w:rPr>
                <w:szCs w:val="20"/>
              </w:rPr>
              <w:t>priority</w:t>
            </w:r>
          </w:p>
        </w:tc>
        <w:tc>
          <w:tcPr>
            <w:tcW w:w="3969" w:type="dxa"/>
          </w:tcPr>
          <w:p w:rsidR="002446B3" w:rsidRDefault="002446B3" w:rsidP="002446B3">
            <w:pPr>
              <w:rPr>
                <w:lang w:val="en-GB"/>
              </w:rPr>
            </w:pPr>
            <w:r w:rsidRPr="00AB4841">
              <w:rPr>
                <w:szCs w:val="20"/>
              </w:rPr>
              <w:t>priority</w:t>
            </w:r>
            <w:r w:rsidRPr="00AB4841" w:rsidDel="007F695C">
              <w:rPr>
                <w:szCs w:val="20"/>
              </w:rPr>
              <w:t xml:space="preserve"> </w:t>
            </w:r>
            <w:r w:rsidRPr="00AB4841">
              <w:rPr>
                <w:szCs w:val="20"/>
              </w:rPr>
              <w:t>of the GERAN frequenc</w:t>
            </w:r>
            <w:r>
              <w:rPr>
                <w:szCs w:val="20"/>
              </w:rPr>
              <w:t>ies are higher than</w:t>
            </w:r>
            <w:r w:rsidRPr="00AB4841">
              <w:rPr>
                <w:szCs w:val="20"/>
              </w:rPr>
              <w:t xml:space="preserve"> </w:t>
            </w:r>
            <w:r>
              <w:rPr>
                <w:szCs w:val="20"/>
              </w:rPr>
              <w:t xml:space="preserve">the </w:t>
            </w:r>
            <w:r w:rsidRPr="00AB4841">
              <w:rPr>
                <w:szCs w:val="20"/>
              </w:rPr>
              <w:t>priority</w:t>
            </w:r>
            <w:r w:rsidRPr="00AB4841" w:rsidDel="007F695C">
              <w:rPr>
                <w:szCs w:val="20"/>
              </w:rPr>
              <w:t xml:space="preserve"> </w:t>
            </w:r>
            <w:r w:rsidRPr="00AB4841">
              <w:rPr>
                <w:szCs w:val="20"/>
              </w:rPr>
              <w:t>of the current E-UTRAN frequency</w:t>
            </w:r>
          </w:p>
        </w:tc>
        <w:tc>
          <w:tcPr>
            <w:tcW w:w="3969" w:type="dxa"/>
          </w:tcPr>
          <w:p w:rsidR="002446B3" w:rsidRDefault="002446B3" w:rsidP="002446B3">
            <w:pPr>
              <w:rPr>
                <w:lang w:val="en-GB"/>
              </w:rPr>
            </w:pPr>
            <w:r w:rsidRPr="00AB4841">
              <w:rPr>
                <w:szCs w:val="20"/>
              </w:rPr>
              <w:t>priority</w:t>
            </w:r>
            <w:r w:rsidRPr="00AB4841" w:rsidDel="007F695C">
              <w:rPr>
                <w:szCs w:val="20"/>
              </w:rPr>
              <w:t xml:space="preserve"> </w:t>
            </w:r>
            <w:r w:rsidRPr="00AB4841">
              <w:rPr>
                <w:szCs w:val="20"/>
              </w:rPr>
              <w:t>of the GERAN frequenc</w:t>
            </w:r>
            <w:r>
              <w:rPr>
                <w:szCs w:val="20"/>
              </w:rPr>
              <w:t xml:space="preserve">ies or are same </w:t>
            </w:r>
            <w:r w:rsidRPr="00233ED2">
              <w:rPr>
                <w:rFonts w:hint="eastAsia"/>
                <w:szCs w:val="20"/>
              </w:rPr>
              <w:t>or lower</w:t>
            </w:r>
            <w:r>
              <w:rPr>
                <w:szCs w:val="20"/>
              </w:rPr>
              <w:t xml:space="preserve"> than</w:t>
            </w:r>
            <w:r w:rsidRPr="00AB4841">
              <w:rPr>
                <w:szCs w:val="20"/>
              </w:rPr>
              <w:t xml:space="preserve"> </w:t>
            </w:r>
            <w:r>
              <w:rPr>
                <w:szCs w:val="20"/>
              </w:rPr>
              <w:t xml:space="preserve">the </w:t>
            </w:r>
            <w:r w:rsidRPr="00AB4841">
              <w:rPr>
                <w:szCs w:val="20"/>
              </w:rPr>
              <w:t>priority</w:t>
            </w:r>
            <w:r w:rsidRPr="00AB4841" w:rsidDel="007F695C">
              <w:rPr>
                <w:szCs w:val="20"/>
              </w:rPr>
              <w:t xml:space="preserve"> </w:t>
            </w:r>
            <w:r w:rsidRPr="00AB4841">
              <w:rPr>
                <w:szCs w:val="20"/>
              </w:rPr>
              <w:t>of the current E-UTRAN frequency</w:t>
            </w:r>
          </w:p>
        </w:tc>
      </w:tr>
      <w:tr w:rsidR="002446B3" w:rsidTr="003C0009">
        <w:tc>
          <w:tcPr>
            <w:tcW w:w="1838" w:type="dxa"/>
          </w:tcPr>
          <w:p w:rsidR="002446B3" w:rsidRDefault="002446B3" w:rsidP="002446B3">
            <w:pPr>
              <w:rPr>
                <w:lang w:val="en-GB"/>
              </w:rPr>
            </w:pPr>
            <w:r>
              <w:rPr>
                <w:lang w:val="en-GB"/>
              </w:rPr>
              <w:t>S</w:t>
            </w:r>
            <w:r>
              <w:rPr>
                <w:rFonts w:hint="eastAsia"/>
                <w:lang w:val="en-GB"/>
              </w:rPr>
              <w:t xml:space="preserve">erving </w:t>
            </w:r>
            <w:r>
              <w:rPr>
                <w:lang w:val="en-GB"/>
              </w:rPr>
              <w:t>cell radio quality threshold</w:t>
            </w:r>
          </w:p>
        </w:tc>
        <w:tc>
          <w:tcPr>
            <w:tcW w:w="3969" w:type="dxa"/>
          </w:tcPr>
          <w:p w:rsidR="002446B3" w:rsidRDefault="002446B3" w:rsidP="002446B3">
            <w:pPr>
              <w:rPr>
                <w:lang w:val="en-GB"/>
              </w:rPr>
            </w:pPr>
            <w:r>
              <w:rPr>
                <w:bCs/>
                <w:noProof/>
                <w:szCs w:val="20"/>
                <w:lang w:val="en-GB" w:eastAsia="en-GB"/>
              </w:rPr>
              <w:t xml:space="preserve">N/A or </w:t>
            </w:r>
            <w:r w:rsidRPr="00AB4841">
              <w:rPr>
                <w:bCs/>
                <w:noProof/>
                <w:szCs w:val="20"/>
                <w:lang w:val="en-GB" w:eastAsia="en-GB"/>
              </w:rPr>
              <w:t>s-NonIntraSearchP</w:t>
            </w:r>
            <w:r>
              <w:rPr>
                <w:bCs/>
                <w:noProof/>
                <w:szCs w:val="20"/>
                <w:lang w:val="en-GB" w:eastAsia="en-GB"/>
              </w:rPr>
              <w:t>/</w:t>
            </w:r>
            <w:r w:rsidRPr="00AB4841">
              <w:rPr>
                <w:bCs/>
                <w:noProof/>
                <w:szCs w:val="20"/>
                <w:lang w:val="en-GB" w:eastAsia="en-GB"/>
              </w:rPr>
              <w:t>s-NonIntraSearchQ</w:t>
            </w:r>
            <w:r>
              <w:rPr>
                <w:bCs/>
                <w:noProof/>
                <w:szCs w:val="20"/>
                <w:lang w:val="en-GB" w:eastAsia="en-GB"/>
              </w:rPr>
              <w:t xml:space="preserve"> would be relative big</w:t>
            </w:r>
          </w:p>
        </w:tc>
        <w:tc>
          <w:tcPr>
            <w:tcW w:w="3969" w:type="dxa"/>
          </w:tcPr>
          <w:p w:rsidR="002446B3" w:rsidRPr="00AB4841" w:rsidRDefault="002446B3" w:rsidP="002446B3">
            <w:pPr>
              <w:rPr>
                <w:szCs w:val="20"/>
              </w:rPr>
            </w:pPr>
            <w:r w:rsidRPr="00AB4841">
              <w:rPr>
                <w:bCs/>
                <w:noProof/>
                <w:szCs w:val="20"/>
                <w:lang w:val="en-GB" w:eastAsia="en-GB"/>
              </w:rPr>
              <w:t>s-NonIntraSearchP</w:t>
            </w:r>
            <w:r>
              <w:rPr>
                <w:bCs/>
                <w:noProof/>
                <w:szCs w:val="20"/>
                <w:lang w:val="en-GB" w:eastAsia="en-GB"/>
              </w:rPr>
              <w:t>/</w:t>
            </w:r>
            <w:r w:rsidRPr="00AB4841">
              <w:rPr>
                <w:bCs/>
                <w:noProof/>
                <w:szCs w:val="20"/>
                <w:lang w:val="en-GB" w:eastAsia="en-GB"/>
              </w:rPr>
              <w:t>s-NonIntraSearchQ</w:t>
            </w:r>
            <w:r>
              <w:rPr>
                <w:bCs/>
                <w:noProof/>
                <w:szCs w:val="20"/>
                <w:lang w:val="en-GB" w:eastAsia="en-GB"/>
              </w:rPr>
              <w:t xml:space="preserve"> would be relative small</w:t>
            </w:r>
          </w:p>
        </w:tc>
      </w:tr>
      <w:tr w:rsidR="002446B3" w:rsidTr="003C0009">
        <w:tc>
          <w:tcPr>
            <w:tcW w:w="1838" w:type="dxa"/>
          </w:tcPr>
          <w:p w:rsidR="002446B3" w:rsidRDefault="002446B3" w:rsidP="002446B3">
            <w:pPr>
              <w:rPr>
                <w:lang w:val="en-GB"/>
              </w:rPr>
            </w:pPr>
            <w:r>
              <w:t>the size of neighbor RAT/cells</w:t>
            </w:r>
          </w:p>
        </w:tc>
        <w:tc>
          <w:tcPr>
            <w:tcW w:w="3969" w:type="dxa"/>
          </w:tcPr>
          <w:p w:rsidR="002446B3" w:rsidRDefault="002446B3" w:rsidP="002446B3">
            <w:pPr>
              <w:rPr>
                <w:bCs/>
                <w:noProof/>
                <w:szCs w:val="20"/>
                <w:lang w:val="en-GB"/>
              </w:rPr>
            </w:pPr>
            <w:r>
              <w:rPr>
                <w:bCs/>
                <w:noProof/>
                <w:szCs w:val="20"/>
                <w:lang w:val="en-GB"/>
              </w:rPr>
              <w:t>The whole the frequencies/cell list would be used</w:t>
            </w:r>
          </w:p>
        </w:tc>
        <w:tc>
          <w:tcPr>
            <w:tcW w:w="3969" w:type="dxa"/>
          </w:tcPr>
          <w:p w:rsidR="002446B3" w:rsidRPr="00E72179" w:rsidRDefault="002446B3" w:rsidP="00B52FB1">
            <w:pPr>
              <w:rPr>
                <w:bCs/>
                <w:noProof/>
                <w:szCs w:val="20"/>
                <w:lang w:val="en-GB"/>
              </w:rPr>
            </w:pPr>
            <w:r>
              <w:rPr>
                <w:bCs/>
                <w:noProof/>
                <w:szCs w:val="20"/>
                <w:lang w:val="en-GB"/>
              </w:rPr>
              <w:t>A factor indicating only part of the frequencies/cell list would be used</w:t>
            </w:r>
          </w:p>
        </w:tc>
      </w:tr>
    </w:tbl>
    <w:p w:rsidR="00206EA4" w:rsidRPr="00FF7F0B" w:rsidRDefault="00206EA4" w:rsidP="00206EA4">
      <w:pPr>
        <w:spacing w:beforeLines="50" w:before="120"/>
        <w:rPr>
          <w:b/>
        </w:rPr>
      </w:pPr>
      <w:r w:rsidRPr="00FF7F0B">
        <w:rPr>
          <w:b/>
        </w:rPr>
        <w:t>Proposal</w:t>
      </w:r>
      <w:r w:rsidR="00F813A4">
        <w:rPr>
          <w:b/>
        </w:rPr>
        <w:t xml:space="preserve"> 2</w:t>
      </w:r>
      <w:r w:rsidRPr="00FF7F0B">
        <w:rPr>
          <w:b/>
        </w:rPr>
        <w:t xml:space="preserve">: It’s suggested </w:t>
      </w:r>
      <w:r>
        <w:rPr>
          <w:b/>
        </w:rPr>
        <w:t xml:space="preserve">to provide separate inter-RAT measurement parameter sets </w:t>
      </w:r>
      <w:r>
        <w:rPr>
          <w:rFonts w:hint="eastAsia"/>
          <w:b/>
        </w:rPr>
        <w:t>according</w:t>
      </w:r>
      <w:r>
        <w:rPr>
          <w:b/>
        </w:rPr>
        <w:t xml:space="preserve"> to UE’s </w:t>
      </w:r>
      <w:r w:rsidRPr="00206EA4">
        <w:rPr>
          <w:b/>
        </w:rPr>
        <w:t>power sensitivity in the inter-RAT information SIB</w:t>
      </w:r>
      <w:r w:rsidRPr="00FF7F0B">
        <w:rPr>
          <w:b/>
        </w:rPr>
        <w:t>.</w:t>
      </w:r>
    </w:p>
    <w:p w:rsidR="008A7F2E" w:rsidRPr="00EF6678" w:rsidRDefault="00EF6678" w:rsidP="00EF6678">
      <w:pPr>
        <w:pStyle w:val="3"/>
        <w:spacing w:before="120" w:after="0" w:line="415" w:lineRule="auto"/>
        <w:rPr>
          <w:rFonts w:ascii="Arial" w:hAnsi="Arial" w:cs="Arial"/>
          <w:sz w:val="24"/>
          <w:szCs w:val="24"/>
        </w:rPr>
      </w:pPr>
      <w:r>
        <w:rPr>
          <w:rFonts w:ascii="Arial" w:hAnsi="Arial" w:cs="Arial"/>
          <w:sz w:val="24"/>
          <w:szCs w:val="24"/>
        </w:rPr>
        <w:t>3.1.</w:t>
      </w:r>
      <w:r w:rsidR="002E0206">
        <w:rPr>
          <w:rFonts w:ascii="Arial" w:hAnsi="Arial" w:cs="Arial"/>
          <w:sz w:val="24"/>
          <w:szCs w:val="24"/>
        </w:rPr>
        <w:t>3</w:t>
      </w:r>
      <w:r>
        <w:rPr>
          <w:rFonts w:ascii="Arial" w:hAnsi="Arial" w:cs="Arial"/>
          <w:sz w:val="24"/>
          <w:szCs w:val="24"/>
        </w:rPr>
        <w:t xml:space="preserve"> </w:t>
      </w:r>
      <w:r w:rsidR="008A7F2E" w:rsidRPr="00EF6678">
        <w:rPr>
          <w:rFonts w:ascii="Arial" w:hAnsi="Arial" w:cs="Arial"/>
          <w:sz w:val="24"/>
          <w:szCs w:val="24"/>
        </w:rPr>
        <w:t xml:space="preserve">Inter-RAT cell </w:t>
      </w:r>
      <w:r w:rsidR="002E0206">
        <w:rPr>
          <w:rFonts w:ascii="Arial" w:hAnsi="Arial" w:cs="Arial"/>
          <w:sz w:val="24"/>
          <w:szCs w:val="24"/>
        </w:rPr>
        <w:t>re</w:t>
      </w:r>
      <w:r w:rsidR="008A7F2E" w:rsidRPr="00EF6678">
        <w:rPr>
          <w:rFonts w:ascii="Arial" w:hAnsi="Arial" w:cs="Arial"/>
          <w:sz w:val="24"/>
          <w:szCs w:val="24"/>
        </w:rPr>
        <w:t xml:space="preserve">selection </w:t>
      </w:r>
      <w:r w:rsidR="008A7F2E" w:rsidRPr="00EF6678">
        <w:rPr>
          <w:rFonts w:ascii="Arial" w:hAnsi="Arial" w:cs="Arial" w:hint="eastAsia"/>
          <w:sz w:val="24"/>
          <w:szCs w:val="24"/>
        </w:rPr>
        <w:t>according</w:t>
      </w:r>
      <w:r w:rsidR="008A7F2E" w:rsidRPr="00EF6678">
        <w:rPr>
          <w:rFonts w:ascii="Arial" w:hAnsi="Arial" w:cs="Arial"/>
          <w:sz w:val="24"/>
          <w:szCs w:val="24"/>
        </w:rPr>
        <w:t xml:space="preserve"> to enhance</w:t>
      </w:r>
      <w:r w:rsidR="00BF243C">
        <w:rPr>
          <w:rFonts w:ascii="Arial" w:hAnsi="Arial" w:cs="Arial"/>
          <w:sz w:val="24"/>
          <w:szCs w:val="24"/>
        </w:rPr>
        <w:t>d</w:t>
      </w:r>
      <w:r w:rsidR="008A7F2E" w:rsidRPr="00EF6678">
        <w:rPr>
          <w:rFonts w:ascii="Arial" w:hAnsi="Arial" w:cs="Arial"/>
          <w:sz w:val="24"/>
          <w:szCs w:val="24"/>
        </w:rPr>
        <w:t xml:space="preserve"> coverage levels</w:t>
      </w:r>
    </w:p>
    <w:p w:rsidR="0048176C" w:rsidRPr="00E72179" w:rsidRDefault="0048176C" w:rsidP="0048176C">
      <w:pPr>
        <w:spacing w:beforeLines="50" w:before="120"/>
        <w:rPr>
          <w:szCs w:val="20"/>
          <w:lang w:val="en-GB"/>
        </w:rPr>
      </w:pPr>
      <w:r w:rsidRPr="00E72179">
        <w:rPr>
          <w:szCs w:val="20"/>
          <w:lang w:val="en-GB"/>
        </w:rPr>
        <w:t>I</w:t>
      </w:r>
      <w:r w:rsidRPr="00E72179">
        <w:rPr>
          <w:rFonts w:hint="eastAsia"/>
          <w:szCs w:val="20"/>
          <w:lang w:val="en-GB"/>
        </w:rPr>
        <w:t xml:space="preserve">n current </w:t>
      </w:r>
      <w:r w:rsidRPr="00E72179">
        <w:rPr>
          <w:szCs w:val="20"/>
          <w:lang w:val="en-GB"/>
        </w:rPr>
        <w:t>LTE s</w:t>
      </w:r>
      <w:r w:rsidRPr="00E72179">
        <w:rPr>
          <w:rFonts w:hint="eastAsia"/>
          <w:szCs w:val="20"/>
          <w:lang w:val="en-GB"/>
        </w:rPr>
        <w:t xml:space="preserve">pecification, inter-frequency </w:t>
      </w:r>
      <w:r w:rsidRPr="00E72179">
        <w:rPr>
          <w:szCs w:val="20"/>
          <w:lang w:val="en-GB"/>
        </w:rPr>
        <w:t>and inter-RAT cell reselection is</w:t>
      </w:r>
      <w:r w:rsidRPr="00E72179">
        <w:rPr>
          <w:rFonts w:hint="eastAsia"/>
          <w:szCs w:val="20"/>
          <w:lang w:val="en-GB"/>
        </w:rPr>
        <w:t xml:space="preserve"> </w:t>
      </w:r>
      <w:r w:rsidRPr="00E72179">
        <w:rPr>
          <w:szCs w:val="20"/>
          <w:lang w:val="en-GB"/>
        </w:rPr>
        <w:t xml:space="preserve">also </w:t>
      </w:r>
      <w:r w:rsidRPr="00E72179">
        <w:rPr>
          <w:rFonts w:hint="eastAsia"/>
          <w:szCs w:val="20"/>
          <w:lang w:val="en-GB"/>
        </w:rPr>
        <w:t xml:space="preserve">evaluated according to the </w:t>
      </w:r>
      <w:r w:rsidRPr="00E72179">
        <w:rPr>
          <w:szCs w:val="20"/>
          <w:lang w:val="en-GB"/>
        </w:rPr>
        <w:t>priorities and some thresholds</w:t>
      </w:r>
      <w:r w:rsidRPr="0048176C">
        <w:rPr>
          <w:rFonts w:hint="eastAsia"/>
          <w:szCs w:val="20"/>
          <w:lang w:val="en-GB"/>
        </w:rPr>
        <w:t xml:space="preserve"> </w:t>
      </w:r>
      <w:r w:rsidRPr="00137A45">
        <w:rPr>
          <w:rFonts w:hint="eastAsia"/>
          <w:szCs w:val="20"/>
          <w:lang w:val="en-GB"/>
        </w:rPr>
        <w:t>configured by network</w:t>
      </w:r>
      <w:r w:rsidRPr="00E72179">
        <w:rPr>
          <w:rFonts w:hint="eastAsia"/>
          <w:szCs w:val="20"/>
          <w:lang w:val="en-GB"/>
        </w:rPr>
        <w:t>, e.g:</w:t>
      </w:r>
    </w:p>
    <w:p w:rsidR="00567876" w:rsidRPr="00137A45" w:rsidRDefault="00567876" w:rsidP="00567876">
      <w:pPr>
        <w:numPr>
          <w:ilvl w:val="0"/>
          <w:numId w:val="10"/>
        </w:numPr>
        <w:spacing w:beforeLines="50" w:before="120" w:after="0" w:line="240" w:lineRule="auto"/>
        <w:rPr>
          <w:szCs w:val="20"/>
          <w:lang w:val="en-GB"/>
        </w:rPr>
      </w:pPr>
      <w:r w:rsidRPr="005D1EE7">
        <w:rPr>
          <w:rFonts w:eastAsia="MS Mincho"/>
          <w:szCs w:val="20"/>
          <w:lang w:val="en-GB"/>
        </w:rPr>
        <w:t>Thresh</w:t>
      </w:r>
      <w:r w:rsidRPr="005D1EE7">
        <w:rPr>
          <w:rFonts w:eastAsia="MS Mincho"/>
          <w:szCs w:val="20"/>
          <w:vertAlign w:val="subscript"/>
          <w:lang w:val="en-GB" w:eastAsia="ja-JP"/>
        </w:rPr>
        <w:t>X, HighQ</w:t>
      </w:r>
      <w:r w:rsidRPr="00137A45">
        <w:rPr>
          <w:rFonts w:hint="eastAsia"/>
          <w:szCs w:val="20"/>
          <w:vertAlign w:val="subscript"/>
          <w:lang w:val="en-GB"/>
        </w:rPr>
        <w:t xml:space="preserve">, </w:t>
      </w:r>
      <w:r w:rsidRPr="005D1EE7">
        <w:rPr>
          <w:rFonts w:eastAsia="MS Mincho"/>
          <w:szCs w:val="20"/>
          <w:lang w:val="en-GB"/>
        </w:rPr>
        <w:t>Thresh</w:t>
      </w:r>
      <w:r w:rsidRPr="005D1EE7">
        <w:rPr>
          <w:rFonts w:eastAsia="MS Mincho"/>
          <w:szCs w:val="20"/>
          <w:vertAlign w:val="subscript"/>
          <w:lang w:val="en-GB"/>
        </w:rPr>
        <w:t>X, HighP</w:t>
      </w:r>
      <w:r w:rsidRPr="00137A45">
        <w:rPr>
          <w:rFonts w:hint="eastAsia"/>
          <w:szCs w:val="20"/>
          <w:vertAlign w:val="subscript"/>
          <w:lang w:val="en-GB"/>
        </w:rPr>
        <w:t xml:space="preserve"> </w:t>
      </w:r>
      <w:r w:rsidRPr="00137A45">
        <w:rPr>
          <w:rFonts w:hint="eastAsia"/>
          <w:szCs w:val="20"/>
          <w:lang w:val="en-GB"/>
        </w:rPr>
        <w:t xml:space="preserve">, for </w:t>
      </w:r>
      <w:r w:rsidRPr="00137A45">
        <w:rPr>
          <w:szCs w:val="20"/>
          <w:lang w:val="en-GB"/>
        </w:rPr>
        <w:t>cell reselection to a cell on a higher priority frequency than the serving frequency</w:t>
      </w:r>
      <w:r w:rsidRPr="00137A45">
        <w:rPr>
          <w:rFonts w:hint="eastAsia"/>
          <w:szCs w:val="20"/>
          <w:lang w:val="en-GB"/>
        </w:rPr>
        <w:t>;</w:t>
      </w:r>
    </w:p>
    <w:p w:rsidR="00567876" w:rsidRPr="00137A45" w:rsidRDefault="00567876" w:rsidP="00567876">
      <w:pPr>
        <w:numPr>
          <w:ilvl w:val="0"/>
          <w:numId w:val="10"/>
        </w:numPr>
        <w:spacing w:beforeLines="50" w:before="120" w:after="0" w:line="240" w:lineRule="auto"/>
        <w:rPr>
          <w:szCs w:val="20"/>
          <w:lang w:val="en-GB"/>
        </w:rPr>
      </w:pPr>
      <w:r w:rsidRPr="005D1EE7">
        <w:rPr>
          <w:rFonts w:eastAsia="MS Mincho"/>
          <w:szCs w:val="20"/>
          <w:lang w:val="en-GB" w:eastAsia="ja-JP"/>
        </w:rPr>
        <w:t>Thresh</w:t>
      </w:r>
      <w:r w:rsidRPr="005D1EE7">
        <w:rPr>
          <w:rFonts w:eastAsia="MS Mincho"/>
          <w:szCs w:val="20"/>
          <w:vertAlign w:val="subscript"/>
          <w:lang w:val="en-GB"/>
        </w:rPr>
        <w:t>Serving</w:t>
      </w:r>
      <w:r w:rsidRPr="005D1EE7">
        <w:rPr>
          <w:rFonts w:eastAsia="MS Mincho"/>
          <w:szCs w:val="20"/>
          <w:vertAlign w:val="subscript"/>
          <w:lang w:val="en-GB" w:eastAsia="ja-JP"/>
        </w:rPr>
        <w:t>, LowQ</w:t>
      </w:r>
      <w:r w:rsidRPr="00137A45">
        <w:rPr>
          <w:szCs w:val="20"/>
        </w:rPr>
        <w:t xml:space="preserve"> Thresh</w:t>
      </w:r>
      <w:r w:rsidRPr="00137A45">
        <w:rPr>
          <w:szCs w:val="20"/>
          <w:vertAlign w:val="subscript"/>
          <w:lang w:eastAsia="ja-JP"/>
        </w:rPr>
        <w:t>Serving, LowP</w:t>
      </w:r>
      <w:r w:rsidRPr="00137A45">
        <w:rPr>
          <w:rFonts w:eastAsia="MS Mincho"/>
          <w:szCs w:val="20"/>
          <w:lang w:val="en-GB" w:eastAsia="ja-JP"/>
        </w:rPr>
        <w:t xml:space="preserve"> </w:t>
      </w:r>
      <w:r w:rsidRPr="00137A45">
        <w:rPr>
          <w:rFonts w:hint="eastAsia"/>
          <w:szCs w:val="20"/>
          <w:lang w:val="en-GB"/>
        </w:rPr>
        <w:t>,</w:t>
      </w:r>
      <w:r w:rsidRPr="005D1EE7">
        <w:rPr>
          <w:rFonts w:eastAsia="MS Mincho"/>
          <w:szCs w:val="20"/>
          <w:lang w:val="en-GB" w:eastAsia="ja-JP"/>
        </w:rPr>
        <w:t>Thresh</w:t>
      </w:r>
      <w:r w:rsidRPr="005D1EE7">
        <w:rPr>
          <w:rFonts w:eastAsia="MS Mincho"/>
          <w:szCs w:val="20"/>
          <w:vertAlign w:val="subscript"/>
          <w:lang w:val="en-GB" w:eastAsia="ja-JP"/>
        </w:rPr>
        <w:t>X, LowQ</w:t>
      </w:r>
      <w:r w:rsidRPr="00137A45">
        <w:rPr>
          <w:rFonts w:hint="eastAsia"/>
          <w:szCs w:val="20"/>
          <w:vertAlign w:val="subscript"/>
          <w:lang w:val="en-GB"/>
        </w:rPr>
        <w:t>,</w:t>
      </w:r>
      <w:r w:rsidRPr="00137A45">
        <w:rPr>
          <w:rFonts w:hint="eastAsia"/>
          <w:szCs w:val="20"/>
        </w:rPr>
        <w:t xml:space="preserve"> </w:t>
      </w:r>
      <w:r w:rsidRPr="00137A45">
        <w:rPr>
          <w:szCs w:val="20"/>
        </w:rPr>
        <w:t>Thresh</w:t>
      </w:r>
      <w:r w:rsidRPr="00137A45">
        <w:rPr>
          <w:szCs w:val="20"/>
          <w:vertAlign w:val="subscript"/>
          <w:lang w:eastAsia="ja-JP"/>
        </w:rPr>
        <w:t>X, LowP</w:t>
      </w:r>
      <w:r w:rsidRPr="00137A45">
        <w:rPr>
          <w:rFonts w:hint="eastAsia"/>
          <w:szCs w:val="20"/>
          <w:lang w:val="en-GB"/>
        </w:rPr>
        <w:t xml:space="preserve">. for </w:t>
      </w:r>
      <w:r w:rsidRPr="00137A45">
        <w:rPr>
          <w:szCs w:val="20"/>
          <w:lang w:val="en-GB"/>
        </w:rPr>
        <w:t xml:space="preserve">cell reselection to a cell on a </w:t>
      </w:r>
      <w:r w:rsidRPr="00137A45">
        <w:rPr>
          <w:rFonts w:hint="eastAsia"/>
          <w:szCs w:val="20"/>
          <w:lang w:val="en-GB"/>
        </w:rPr>
        <w:t>lower</w:t>
      </w:r>
      <w:r w:rsidRPr="00137A45">
        <w:rPr>
          <w:szCs w:val="20"/>
          <w:lang w:val="en-GB"/>
        </w:rPr>
        <w:t xml:space="preserve"> priority frequency than the serving frequency</w:t>
      </w:r>
      <w:r w:rsidRPr="00137A45">
        <w:rPr>
          <w:rFonts w:hint="eastAsia"/>
          <w:szCs w:val="20"/>
          <w:lang w:val="en-GB"/>
        </w:rPr>
        <w:t>;</w:t>
      </w:r>
    </w:p>
    <w:p w:rsidR="00567876" w:rsidRDefault="0048176C" w:rsidP="0048176C">
      <w:pPr>
        <w:spacing w:beforeLines="50" w:before="120"/>
        <w:rPr>
          <w:szCs w:val="20"/>
          <w:lang w:val="en-GB"/>
        </w:rPr>
      </w:pPr>
      <w:r>
        <w:rPr>
          <w:szCs w:val="20"/>
          <w:lang w:val="en-GB"/>
        </w:rPr>
        <w:t xml:space="preserve">The device would go for </w:t>
      </w:r>
      <w:r w:rsidRPr="0048176C">
        <w:rPr>
          <w:szCs w:val="20"/>
          <w:lang w:val="en-GB"/>
        </w:rPr>
        <w:t>the first cell which can fulfil</w:t>
      </w:r>
      <w:r>
        <w:rPr>
          <w:szCs w:val="20"/>
          <w:lang w:val="en-GB"/>
        </w:rPr>
        <w:t>l</w:t>
      </w:r>
      <w:r w:rsidRPr="0048176C">
        <w:rPr>
          <w:szCs w:val="20"/>
          <w:lang w:val="en-GB"/>
        </w:rPr>
        <w:t xml:space="preserve"> the above condition</w:t>
      </w:r>
      <w:r>
        <w:rPr>
          <w:szCs w:val="20"/>
          <w:lang w:val="en-GB"/>
        </w:rPr>
        <w:t>.</w:t>
      </w:r>
    </w:p>
    <w:p w:rsidR="00E72179" w:rsidRPr="00E72179" w:rsidRDefault="00E72179" w:rsidP="0048176C">
      <w:pPr>
        <w:spacing w:beforeLines="50" w:before="120"/>
        <w:rPr>
          <w:szCs w:val="20"/>
          <w:lang w:val="en-GB"/>
        </w:rPr>
      </w:pPr>
      <w:r>
        <w:rPr>
          <w:szCs w:val="20"/>
          <w:lang w:val="en-GB"/>
        </w:rPr>
        <w:t>The following table give detailed explanation for the related parameters:</w:t>
      </w:r>
    </w:p>
    <w:tbl>
      <w:tblPr>
        <w:tblStyle w:val="af5"/>
        <w:tblW w:w="0" w:type="auto"/>
        <w:tblLook w:val="04A0" w:firstRow="1" w:lastRow="0" w:firstColumn="1" w:lastColumn="0" w:noHBand="0" w:noVBand="1"/>
      </w:tblPr>
      <w:tblGrid>
        <w:gridCol w:w="1696"/>
        <w:gridCol w:w="8222"/>
      </w:tblGrid>
      <w:tr w:rsidR="0048176C" w:rsidRPr="00AB4841" w:rsidTr="002446B3">
        <w:tc>
          <w:tcPr>
            <w:tcW w:w="1696" w:type="dxa"/>
          </w:tcPr>
          <w:p w:rsidR="0048176C" w:rsidRPr="00AB4841" w:rsidRDefault="0048176C" w:rsidP="003973BB">
            <w:pPr>
              <w:spacing w:afterLines="30" w:after="72"/>
              <w:rPr>
                <w:szCs w:val="20"/>
                <w:lang w:val="en-GB"/>
              </w:rPr>
            </w:pPr>
            <w:r w:rsidRPr="00AB4841">
              <w:rPr>
                <w:rFonts w:eastAsia="MS Mincho"/>
                <w:szCs w:val="20"/>
                <w:lang w:val="en-GB"/>
              </w:rPr>
              <w:t>Thresh</w:t>
            </w:r>
            <w:r w:rsidRPr="00AB4841">
              <w:rPr>
                <w:rFonts w:eastAsia="MS Mincho"/>
                <w:szCs w:val="20"/>
                <w:vertAlign w:val="subscript"/>
                <w:lang w:val="en-GB" w:eastAsia="ja-JP"/>
              </w:rPr>
              <w:t>X, HighQ</w:t>
            </w:r>
          </w:p>
        </w:tc>
        <w:tc>
          <w:tcPr>
            <w:tcW w:w="8222" w:type="dxa"/>
          </w:tcPr>
          <w:p w:rsidR="0048176C" w:rsidRPr="00AB4841" w:rsidRDefault="00F57AA5" w:rsidP="00F57AA5">
            <w:pPr>
              <w:spacing w:afterLines="30" w:after="72"/>
              <w:rPr>
                <w:szCs w:val="20"/>
                <w:lang w:val="en-GB"/>
              </w:rPr>
            </w:pPr>
            <w:r>
              <w:rPr>
                <w:szCs w:val="20"/>
              </w:rPr>
              <w:t>For reselection to neighboring LTE frequencies with higher priority, RSRQ threshold for each neighboring LTE frequencies in SIB5</w:t>
            </w:r>
          </w:p>
        </w:tc>
      </w:tr>
      <w:tr w:rsidR="0048176C" w:rsidRPr="00AB4841" w:rsidTr="002446B3">
        <w:tc>
          <w:tcPr>
            <w:tcW w:w="1696" w:type="dxa"/>
          </w:tcPr>
          <w:p w:rsidR="0048176C" w:rsidRPr="00AB4841" w:rsidRDefault="0048176C" w:rsidP="003973BB">
            <w:pPr>
              <w:spacing w:afterLines="30" w:after="72"/>
              <w:rPr>
                <w:szCs w:val="20"/>
                <w:lang w:val="en-GB"/>
              </w:rPr>
            </w:pPr>
            <w:r w:rsidRPr="00AB4841">
              <w:rPr>
                <w:rFonts w:eastAsia="MS Mincho"/>
                <w:szCs w:val="20"/>
                <w:lang w:val="en-GB"/>
              </w:rPr>
              <w:t>Thresh</w:t>
            </w:r>
            <w:r w:rsidRPr="00AB4841">
              <w:rPr>
                <w:rFonts w:eastAsia="MS Mincho"/>
                <w:szCs w:val="20"/>
                <w:vertAlign w:val="subscript"/>
                <w:lang w:val="en-GB"/>
              </w:rPr>
              <w:t>X, HighP</w:t>
            </w:r>
          </w:p>
        </w:tc>
        <w:tc>
          <w:tcPr>
            <w:tcW w:w="8222" w:type="dxa"/>
          </w:tcPr>
          <w:p w:rsidR="00F57AA5" w:rsidRDefault="00F57AA5" w:rsidP="00F57AA5">
            <w:pPr>
              <w:spacing w:afterLines="30" w:after="72"/>
              <w:rPr>
                <w:szCs w:val="20"/>
              </w:rPr>
            </w:pPr>
            <w:r>
              <w:rPr>
                <w:szCs w:val="20"/>
              </w:rPr>
              <w:t>For reselection to neighboring LTE frequencies with higher priority, RSRP threshold for each neighboring LTE frequencies in SIB5</w:t>
            </w:r>
          </w:p>
          <w:p w:rsidR="0048176C" w:rsidRPr="00F57AA5" w:rsidRDefault="00F57AA5" w:rsidP="00F57AA5">
            <w:pPr>
              <w:spacing w:afterLines="30" w:after="72"/>
              <w:rPr>
                <w:szCs w:val="20"/>
              </w:rPr>
            </w:pPr>
            <w:r>
              <w:rPr>
                <w:szCs w:val="20"/>
              </w:rPr>
              <w:t>For reselection to neighboring GERAN frequencies with higher priority, RSRP threshold for each neighboring GERAN frequencies in SIB</w:t>
            </w:r>
            <w:r w:rsidR="0048176C" w:rsidRPr="00AB4841">
              <w:rPr>
                <w:szCs w:val="20"/>
              </w:rPr>
              <w:t>7</w:t>
            </w:r>
          </w:p>
        </w:tc>
      </w:tr>
      <w:tr w:rsidR="0048176C" w:rsidRPr="00AB4841" w:rsidTr="002446B3">
        <w:tc>
          <w:tcPr>
            <w:tcW w:w="1696" w:type="dxa"/>
          </w:tcPr>
          <w:p w:rsidR="0048176C" w:rsidRPr="00AB4841" w:rsidRDefault="0048176C" w:rsidP="003973BB">
            <w:pPr>
              <w:spacing w:afterLines="30" w:after="72"/>
              <w:rPr>
                <w:rFonts w:eastAsia="MS Mincho"/>
                <w:szCs w:val="20"/>
                <w:lang w:val="en-GB"/>
              </w:rPr>
            </w:pPr>
            <w:r w:rsidRPr="00AB4841">
              <w:rPr>
                <w:szCs w:val="20"/>
              </w:rPr>
              <w:t>Treselection</w:t>
            </w:r>
            <w:r w:rsidRPr="00AB4841">
              <w:rPr>
                <w:szCs w:val="20"/>
                <w:vertAlign w:val="subscript"/>
                <w:lang w:eastAsia="ja-JP"/>
              </w:rPr>
              <w:t>RAT</w:t>
            </w:r>
          </w:p>
        </w:tc>
        <w:tc>
          <w:tcPr>
            <w:tcW w:w="8222" w:type="dxa"/>
          </w:tcPr>
          <w:p w:rsidR="0048176C" w:rsidRPr="00AB4841" w:rsidRDefault="00F57AA5" w:rsidP="003973BB">
            <w:pPr>
              <w:pStyle w:val="TAL"/>
              <w:spacing w:afterLines="30" w:after="72"/>
              <w:rPr>
                <w:rFonts w:ascii="Times New Roman" w:hAnsi="Times New Roman"/>
                <w:bCs/>
                <w:noProof/>
                <w:sz w:val="20"/>
                <w:lang w:val="en-GB" w:eastAsia="en-GB"/>
              </w:rPr>
            </w:pPr>
            <w:r>
              <w:rPr>
                <w:rFonts w:ascii="Times New Roman" w:hAnsi="Times New Roman"/>
                <w:bCs/>
                <w:noProof/>
                <w:sz w:val="20"/>
                <w:lang w:val="en-GB" w:eastAsia="en-GB"/>
              </w:rPr>
              <w:t xml:space="preserve">Timer for evaluating neighboring </w:t>
            </w:r>
            <w:r w:rsidRPr="00AB4841">
              <w:rPr>
                <w:rFonts w:ascii="Times New Roman" w:hAnsi="Times New Roman"/>
                <w:bCs/>
                <w:noProof/>
                <w:sz w:val="20"/>
                <w:lang w:val="en-GB" w:eastAsia="en-GB"/>
              </w:rPr>
              <w:t>GERAN</w:t>
            </w:r>
            <w:r w:rsidR="0048176C" w:rsidRPr="00AB4841">
              <w:rPr>
                <w:rFonts w:ascii="Times New Roman" w:hAnsi="Times New Roman"/>
                <w:bCs/>
                <w:noProof/>
                <w:sz w:val="20"/>
                <w:lang w:val="en-GB" w:eastAsia="en-GB"/>
              </w:rPr>
              <w:t xml:space="preserve"> </w:t>
            </w:r>
            <w:r w:rsidRPr="00F57AA5">
              <w:rPr>
                <w:rFonts w:ascii="Times New Roman" w:hAnsi="Times New Roman"/>
                <w:bCs/>
                <w:noProof/>
                <w:sz w:val="20"/>
                <w:lang w:val="en-GB" w:eastAsia="en-GB"/>
              </w:rPr>
              <w:t xml:space="preserve">frequencies </w:t>
            </w:r>
            <w:r w:rsidR="0048176C" w:rsidRPr="00F57AA5">
              <w:rPr>
                <w:rFonts w:ascii="Times New Roman" w:hAnsi="Times New Roman"/>
                <w:bCs/>
                <w:noProof/>
                <w:sz w:val="20"/>
                <w:lang w:val="en-GB" w:eastAsia="en-GB"/>
              </w:rPr>
              <w:t>in SIB7</w:t>
            </w:r>
          </w:p>
          <w:p w:rsidR="0048176C" w:rsidRDefault="00F57AA5" w:rsidP="003973BB">
            <w:pPr>
              <w:spacing w:afterLines="30" w:after="72"/>
              <w:rPr>
                <w:szCs w:val="20"/>
              </w:rPr>
            </w:pPr>
            <w:r>
              <w:rPr>
                <w:bCs/>
                <w:noProof/>
                <w:lang w:val="en-GB" w:eastAsia="en-GB"/>
              </w:rPr>
              <w:t xml:space="preserve">Timer for evaluating neighboring </w:t>
            </w:r>
            <w:r>
              <w:rPr>
                <w:bCs/>
                <w:noProof/>
                <w:szCs w:val="20"/>
                <w:lang w:val="en-GB" w:eastAsia="en-GB"/>
              </w:rPr>
              <w:t>LTE frequencies</w:t>
            </w:r>
            <w:r w:rsidR="0048176C" w:rsidRPr="00AB4841">
              <w:rPr>
                <w:szCs w:val="20"/>
              </w:rPr>
              <w:t xml:space="preserve"> in SIB3</w:t>
            </w:r>
          </w:p>
          <w:p w:rsidR="0048176C" w:rsidRPr="00AB4841" w:rsidRDefault="00F57AA5" w:rsidP="003973BB">
            <w:pPr>
              <w:spacing w:afterLines="30" w:after="72"/>
              <w:rPr>
                <w:szCs w:val="20"/>
              </w:rPr>
            </w:pPr>
            <w:r>
              <w:rPr>
                <w:bCs/>
                <w:noProof/>
                <w:lang w:val="en-GB" w:eastAsia="en-GB"/>
              </w:rPr>
              <w:t xml:space="preserve">Timer for evaluating neighboring </w:t>
            </w:r>
            <w:r>
              <w:rPr>
                <w:bCs/>
                <w:noProof/>
                <w:szCs w:val="20"/>
                <w:lang w:val="en-GB" w:eastAsia="en-GB"/>
              </w:rPr>
              <w:t>LTE frequencies</w:t>
            </w:r>
            <w:r w:rsidR="0048176C" w:rsidRPr="00AB4841">
              <w:rPr>
                <w:szCs w:val="20"/>
              </w:rPr>
              <w:t xml:space="preserve"> in SIB5</w:t>
            </w:r>
          </w:p>
        </w:tc>
      </w:tr>
      <w:tr w:rsidR="0048176C" w:rsidRPr="00AB4841" w:rsidTr="002446B3">
        <w:tc>
          <w:tcPr>
            <w:tcW w:w="1696" w:type="dxa"/>
          </w:tcPr>
          <w:p w:rsidR="0048176C" w:rsidRPr="00AB4841" w:rsidRDefault="0048176C" w:rsidP="003973BB">
            <w:pPr>
              <w:spacing w:afterLines="30" w:after="72"/>
              <w:rPr>
                <w:szCs w:val="20"/>
                <w:lang w:val="en-GB"/>
              </w:rPr>
            </w:pPr>
            <w:r w:rsidRPr="00AB4841">
              <w:rPr>
                <w:szCs w:val="20"/>
              </w:rPr>
              <w:t>Thresh</w:t>
            </w:r>
            <w:r w:rsidRPr="00AB4841">
              <w:rPr>
                <w:szCs w:val="20"/>
                <w:vertAlign w:val="subscript"/>
                <w:lang w:eastAsia="ja-JP"/>
              </w:rPr>
              <w:t>Serving, LowP</w:t>
            </w:r>
          </w:p>
        </w:tc>
        <w:tc>
          <w:tcPr>
            <w:tcW w:w="8222" w:type="dxa"/>
          </w:tcPr>
          <w:p w:rsidR="0048176C" w:rsidRPr="00AB4841" w:rsidRDefault="00F57AA5" w:rsidP="00F57AA5">
            <w:pPr>
              <w:spacing w:afterLines="30" w:after="72"/>
              <w:rPr>
                <w:szCs w:val="20"/>
                <w:lang w:val="en-GB"/>
              </w:rPr>
            </w:pPr>
            <w:r>
              <w:rPr>
                <w:szCs w:val="20"/>
              </w:rPr>
              <w:t xml:space="preserve">For triggering reselection to neighboring RATs with lower priority, the RSRP threshold for serving cell </w:t>
            </w:r>
            <w:r w:rsidR="0048176C" w:rsidRPr="00AB4841">
              <w:rPr>
                <w:szCs w:val="20"/>
              </w:rPr>
              <w:t>in SIB3</w:t>
            </w:r>
          </w:p>
        </w:tc>
      </w:tr>
      <w:tr w:rsidR="0048176C" w:rsidRPr="00AB4841" w:rsidTr="002446B3">
        <w:tc>
          <w:tcPr>
            <w:tcW w:w="1696" w:type="dxa"/>
          </w:tcPr>
          <w:p w:rsidR="0048176C" w:rsidRPr="00AB4841" w:rsidRDefault="0048176C" w:rsidP="003973BB">
            <w:pPr>
              <w:spacing w:afterLines="30" w:after="72"/>
              <w:rPr>
                <w:szCs w:val="20"/>
                <w:lang w:val="en-GB"/>
              </w:rPr>
            </w:pPr>
            <w:r w:rsidRPr="00AB4841">
              <w:rPr>
                <w:rFonts w:eastAsia="MS Mincho"/>
                <w:szCs w:val="20"/>
                <w:lang w:val="en-GB" w:eastAsia="ja-JP"/>
              </w:rPr>
              <w:t>Thresh</w:t>
            </w:r>
            <w:r w:rsidRPr="00AB4841">
              <w:rPr>
                <w:rFonts w:eastAsia="MS Mincho"/>
                <w:szCs w:val="20"/>
                <w:vertAlign w:val="subscript"/>
                <w:lang w:val="en-GB"/>
              </w:rPr>
              <w:t>Serving</w:t>
            </w:r>
            <w:r w:rsidRPr="00AB4841">
              <w:rPr>
                <w:rFonts w:eastAsia="MS Mincho"/>
                <w:szCs w:val="20"/>
                <w:vertAlign w:val="subscript"/>
                <w:lang w:val="en-GB" w:eastAsia="ja-JP"/>
              </w:rPr>
              <w:t>, LowQ</w:t>
            </w:r>
          </w:p>
        </w:tc>
        <w:tc>
          <w:tcPr>
            <w:tcW w:w="8222" w:type="dxa"/>
          </w:tcPr>
          <w:p w:rsidR="0048176C" w:rsidRPr="00AB4841" w:rsidRDefault="00F57AA5" w:rsidP="00F57AA5">
            <w:pPr>
              <w:spacing w:afterLines="30" w:after="72"/>
              <w:rPr>
                <w:szCs w:val="20"/>
                <w:lang w:val="en-GB"/>
              </w:rPr>
            </w:pPr>
            <w:r>
              <w:rPr>
                <w:szCs w:val="20"/>
              </w:rPr>
              <w:t xml:space="preserve">For triggering reselection to neighboring RATs with lower priority, the RSRQ threshold for serving cell </w:t>
            </w:r>
            <w:r w:rsidRPr="00AB4841">
              <w:rPr>
                <w:szCs w:val="20"/>
              </w:rPr>
              <w:t>in SIB3</w:t>
            </w:r>
          </w:p>
        </w:tc>
      </w:tr>
      <w:tr w:rsidR="00E72179" w:rsidRPr="00AB4841" w:rsidTr="002446B3">
        <w:tc>
          <w:tcPr>
            <w:tcW w:w="1696" w:type="dxa"/>
          </w:tcPr>
          <w:p w:rsidR="00E72179" w:rsidRPr="00AB4841" w:rsidRDefault="00E72179" w:rsidP="003C0009">
            <w:pPr>
              <w:spacing w:afterLines="30" w:after="72"/>
              <w:rPr>
                <w:szCs w:val="20"/>
              </w:rPr>
            </w:pPr>
            <w:r w:rsidRPr="00AB4841">
              <w:rPr>
                <w:rFonts w:eastAsia="MS Mincho"/>
                <w:szCs w:val="20"/>
                <w:lang w:val="en-GB" w:eastAsia="ja-JP"/>
              </w:rPr>
              <w:t>Thresh</w:t>
            </w:r>
            <w:r w:rsidRPr="00AB4841">
              <w:rPr>
                <w:rFonts w:eastAsia="MS Mincho"/>
                <w:szCs w:val="20"/>
                <w:vertAlign w:val="subscript"/>
                <w:lang w:val="en-GB" w:eastAsia="ja-JP"/>
              </w:rPr>
              <w:t>X, LowQ</w:t>
            </w:r>
          </w:p>
        </w:tc>
        <w:tc>
          <w:tcPr>
            <w:tcW w:w="8222" w:type="dxa"/>
          </w:tcPr>
          <w:p w:rsidR="00E72179" w:rsidRPr="00AB4841" w:rsidRDefault="00E72179" w:rsidP="00E72179">
            <w:pPr>
              <w:spacing w:afterLines="30" w:after="72"/>
              <w:rPr>
                <w:szCs w:val="20"/>
                <w:lang w:val="en-GB"/>
              </w:rPr>
            </w:pPr>
            <w:r>
              <w:rPr>
                <w:szCs w:val="20"/>
              </w:rPr>
              <w:t>For reselection to neighboring RATs with lower priority, RSRQ threshold for each neighboring LTE</w:t>
            </w:r>
            <w:r w:rsidRPr="00AB4841">
              <w:rPr>
                <w:szCs w:val="20"/>
              </w:rPr>
              <w:t xml:space="preserve"> in SIB5</w:t>
            </w:r>
          </w:p>
        </w:tc>
      </w:tr>
      <w:tr w:rsidR="0048176C" w:rsidRPr="00AB4841" w:rsidTr="002446B3">
        <w:tc>
          <w:tcPr>
            <w:tcW w:w="1696" w:type="dxa"/>
          </w:tcPr>
          <w:p w:rsidR="0048176C" w:rsidRPr="00AB4841" w:rsidRDefault="0048176C" w:rsidP="003973BB">
            <w:pPr>
              <w:spacing w:afterLines="30" w:after="72"/>
              <w:rPr>
                <w:rFonts w:eastAsia="MS Mincho"/>
                <w:szCs w:val="20"/>
                <w:lang w:val="en-GB" w:eastAsia="ja-JP"/>
              </w:rPr>
            </w:pPr>
            <w:r w:rsidRPr="00AB4841">
              <w:rPr>
                <w:szCs w:val="20"/>
              </w:rPr>
              <w:t>Thresh</w:t>
            </w:r>
            <w:r w:rsidRPr="00AB4841">
              <w:rPr>
                <w:szCs w:val="20"/>
                <w:vertAlign w:val="subscript"/>
                <w:lang w:eastAsia="ja-JP"/>
              </w:rPr>
              <w:t>X, LowP</w:t>
            </w:r>
          </w:p>
        </w:tc>
        <w:tc>
          <w:tcPr>
            <w:tcW w:w="8222" w:type="dxa"/>
          </w:tcPr>
          <w:p w:rsidR="0048176C" w:rsidRPr="00AB4841" w:rsidRDefault="00F57AA5" w:rsidP="003973BB">
            <w:pPr>
              <w:spacing w:afterLines="30" w:after="72"/>
              <w:rPr>
                <w:szCs w:val="20"/>
              </w:rPr>
            </w:pPr>
            <w:r>
              <w:rPr>
                <w:szCs w:val="20"/>
              </w:rPr>
              <w:t>For reselection to neighboring RATs with lower priority, RSRP threshold for each neighboring LTE frequencies in SIB5</w:t>
            </w:r>
          </w:p>
          <w:p w:rsidR="0048176C" w:rsidRPr="00AB4841" w:rsidRDefault="00F57AA5" w:rsidP="003973BB">
            <w:pPr>
              <w:spacing w:afterLines="30" w:after="72"/>
              <w:rPr>
                <w:szCs w:val="20"/>
                <w:lang w:val="en-GB"/>
              </w:rPr>
            </w:pPr>
            <w:r>
              <w:rPr>
                <w:szCs w:val="20"/>
              </w:rPr>
              <w:t>For reselection to neighboring RATs with lower priority, RSRP threshold for each neighboring GERAN frequencies</w:t>
            </w:r>
            <w:r w:rsidR="0048176C" w:rsidRPr="00AB4841">
              <w:rPr>
                <w:szCs w:val="20"/>
              </w:rPr>
              <w:t xml:space="preserve"> in SIB7</w:t>
            </w:r>
          </w:p>
        </w:tc>
      </w:tr>
    </w:tbl>
    <w:p w:rsidR="00621D6C" w:rsidRPr="00621D6C" w:rsidRDefault="00E72179" w:rsidP="0048176C">
      <w:pPr>
        <w:spacing w:beforeLines="50" w:before="120"/>
      </w:pPr>
      <w:r>
        <w:rPr>
          <w:bCs/>
        </w:rPr>
        <w:t xml:space="preserve">For the first intention mentioned in the section </w:t>
      </w:r>
      <w:r w:rsidR="002F2960">
        <w:rPr>
          <w:bCs/>
        </w:rPr>
        <w:t>2.2</w:t>
      </w:r>
      <w:r>
        <w:rPr>
          <w:bCs/>
        </w:rPr>
        <w:t xml:space="preserve">, e.g., </w:t>
      </w:r>
      <w:r w:rsidR="00A97DD5" w:rsidRPr="00763D6A">
        <w:rPr>
          <w:lang w:val="en"/>
        </w:rPr>
        <w:t xml:space="preserve">the inter-RAT process </w:t>
      </w:r>
      <w:r w:rsidR="00A97DD5">
        <w:rPr>
          <w:lang w:val="en"/>
        </w:rPr>
        <w:t>would be</w:t>
      </w:r>
      <w:r w:rsidR="00A97DD5" w:rsidRPr="00763D6A">
        <w:rPr>
          <w:lang w:val="en"/>
        </w:rPr>
        <w:t xml:space="preserve"> mainly triggered for power saving or better coverage</w:t>
      </w:r>
      <w:r w:rsidR="00A97DD5">
        <w:rPr>
          <w:lang w:val="en"/>
        </w:rPr>
        <w:t>. Then w</w:t>
      </w:r>
      <w:r w:rsidR="00A97DD5" w:rsidRPr="00763D6A">
        <w:rPr>
          <w:lang w:val="en"/>
        </w:rPr>
        <w:t xml:space="preserve">e </w:t>
      </w:r>
      <w:r w:rsidR="0095796A" w:rsidRPr="00763D6A">
        <w:rPr>
          <w:lang w:val="en"/>
        </w:rPr>
        <w:t>can consider that the inter-RAT</w:t>
      </w:r>
      <w:r w:rsidR="0095796A">
        <w:rPr>
          <w:lang w:val="en"/>
        </w:rPr>
        <w:t xml:space="preserve"> cell reselection</w:t>
      </w:r>
      <w:r w:rsidR="0095796A" w:rsidRPr="00763D6A">
        <w:rPr>
          <w:lang w:val="en"/>
        </w:rPr>
        <w:t xml:space="preserve"> priority/thres</w:t>
      </w:r>
      <w:r w:rsidR="0095796A" w:rsidRPr="00763D6A">
        <w:rPr>
          <w:szCs w:val="24"/>
          <w:lang w:val="en"/>
        </w:rPr>
        <w:t>hold</w:t>
      </w:r>
      <w:r w:rsidR="0095796A" w:rsidRPr="00763D6A">
        <w:rPr>
          <w:lang w:val="en"/>
        </w:rPr>
        <w:t xml:space="preserve"> parameters, e.g., the priority, trigger timing, the size of neighbor RAT/cells</w:t>
      </w:r>
      <w:r w:rsidR="0095796A">
        <w:rPr>
          <w:lang w:val="en"/>
        </w:rPr>
        <w:t xml:space="preserve"> and </w:t>
      </w:r>
      <w:r w:rsidR="0095796A" w:rsidRPr="00763D6A">
        <w:rPr>
          <w:lang w:val="en"/>
        </w:rPr>
        <w:t xml:space="preserve">the time interval for evaluation </w:t>
      </w:r>
      <w:r w:rsidR="0095796A">
        <w:rPr>
          <w:lang w:val="en"/>
        </w:rPr>
        <w:t xml:space="preserve">etc. </w:t>
      </w:r>
      <w:r w:rsidR="0095796A" w:rsidRPr="00763D6A">
        <w:rPr>
          <w:lang w:val="en"/>
        </w:rPr>
        <w:t xml:space="preserve">can be </w:t>
      </w:r>
      <w:r w:rsidR="0095796A" w:rsidRPr="00763D6A">
        <w:rPr>
          <w:rFonts w:hint="eastAsia"/>
          <w:lang w:val="en"/>
        </w:rPr>
        <w:t>differentiate</w:t>
      </w:r>
      <w:r w:rsidR="0095796A" w:rsidRPr="00763D6A">
        <w:rPr>
          <w:lang w:val="en"/>
        </w:rPr>
        <w:t xml:space="preserve">d </w:t>
      </w:r>
      <w:r w:rsidR="0095796A" w:rsidRPr="00763D6A">
        <w:rPr>
          <w:rFonts w:hint="eastAsia"/>
          <w:lang w:val="en"/>
        </w:rPr>
        <w:t>according</w:t>
      </w:r>
      <w:r w:rsidR="0095796A" w:rsidRPr="00763D6A">
        <w:rPr>
          <w:lang w:val="en"/>
        </w:rPr>
        <w:t xml:space="preserve"> to UE’s coverage conditions. If the UE is already with good coverage in NB-IoT, it may be not so necessary for the UE to reselect to other RAT(s). Then the parameters could be configured in order that the device is difficult to trigger inter-RAT cell-reselection. Otherwise, it’s better to trigger UE to cell reselect to other RAT, e.g, GERAN as soon as possible</w:t>
      </w:r>
      <w:r w:rsidR="00621D6C">
        <w:t>.</w:t>
      </w:r>
    </w:p>
    <w:p w:rsidR="00E72179" w:rsidRPr="00AD4CB8" w:rsidRDefault="002E0206" w:rsidP="00E72179">
      <w:pPr>
        <w:rPr>
          <w:lang w:val="en-GB"/>
        </w:rPr>
      </w:pPr>
      <w:r>
        <w:rPr>
          <w:lang w:val="en-GB"/>
        </w:rPr>
        <w:t>F</w:t>
      </w:r>
      <w:r>
        <w:rPr>
          <w:rFonts w:hint="eastAsia"/>
          <w:lang w:val="en-GB"/>
        </w:rPr>
        <w:t>or</w:t>
      </w:r>
      <w:r>
        <w:rPr>
          <w:lang w:val="en-GB"/>
        </w:rPr>
        <w:t xml:space="preserve"> the UE supporting NB-IoT + GERAN modes, </w:t>
      </w:r>
      <w:r w:rsidR="00E72179">
        <w:rPr>
          <w:lang w:val="en-GB"/>
        </w:rPr>
        <w:t xml:space="preserve">the example principle of setting the </w:t>
      </w:r>
      <w:r w:rsidR="002446B3">
        <w:rPr>
          <w:bCs/>
        </w:rPr>
        <w:t>inter-RAT cell reselection</w:t>
      </w:r>
      <w:r w:rsidR="002446B3">
        <w:rPr>
          <w:lang w:val="en-GB"/>
        </w:rPr>
        <w:t xml:space="preserve"> </w:t>
      </w:r>
      <w:r w:rsidR="00E72179">
        <w:rPr>
          <w:lang w:val="en-GB"/>
        </w:rPr>
        <w:t xml:space="preserve">parameters </w:t>
      </w:r>
      <w:r w:rsidR="003F2193">
        <w:rPr>
          <w:rFonts w:hint="eastAsia"/>
        </w:rPr>
        <w:t>according</w:t>
      </w:r>
      <w:r w:rsidR="003F2193">
        <w:t xml:space="preserve"> to UE’s coverage conditions</w:t>
      </w:r>
      <w:r w:rsidR="00E72179">
        <w:rPr>
          <w:lang w:val="en-GB"/>
        </w:rPr>
        <w:t xml:space="preserve"> can be as follows:</w:t>
      </w:r>
    </w:p>
    <w:tbl>
      <w:tblPr>
        <w:tblStyle w:val="af5"/>
        <w:tblW w:w="9918" w:type="dxa"/>
        <w:tblLook w:val="04A0" w:firstRow="1" w:lastRow="0" w:firstColumn="1" w:lastColumn="0" w:noHBand="0" w:noVBand="1"/>
      </w:tblPr>
      <w:tblGrid>
        <w:gridCol w:w="1465"/>
        <w:gridCol w:w="2817"/>
        <w:gridCol w:w="2818"/>
        <w:gridCol w:w="2818"/>
      </w:tblGrid>
      <w:tr w:rsidR="002446B3" w:rsidRPr="002E0206" w:rsidTr="0096117A">
        <w:tc>
          <w:tcPr>
            <w:tcW w:w="1465" w:type="dxa"/>
          </w:tcPr>
          <w:p w:rsidR="002446B3" w:rsidRPr="002E0206" w:rsidRDefault="002446B3" w:rsidP="002446B3">
            <w:pPr>
              <w:rPr>
                <w:b/>
                <w:lang w:val="en-GB"/>
              </w:rPr>
            </w:pPr>
          </w:p>
        </w:tc>
        <w:tc>
          <w:tcPr>
            <w:tcW w:w="2817" w:type="dxa"/>
          </w:tcPr>
          <w:p w:rsidR="002446B3" w:rsidRPr="002E0206" w:rsidRDefault="002446B3" w:rsidP="002446B3">
            <w:pPr>
              <w:rPr>
                <w:b/>
                <w:lang w:val="en-GB"/>
              </w:rPr>
            </w:pPr>
            <w:r w:rsidRPr="002E0206">
              <w:rPr>
                <w:b/>
                <w:lang w:val="en-GB"/>
              </w:rPr>
              <w:t>Parameter set for CEL 0</w:t>
            </w:r>
          </w:p>
        </w:tc>
        <w:tc>
          <w:tcPr>
            <w:tcW w:w="2818" w:type="dxa"/>
          </w:tcPr>
          <w:p w:rsidR="002446B3" w:rsidRPr="002E0206" w:rsidRDefault="002446B3" w:rsidP="002446B3">
            <w:pPr>
              <w:rPr>
                <w:b/>
                <w:lang w:val="en-GB"/>
              </w:rPr>
            </w:pPr>
            <w:r w:rsidRPr="002E0206">
              <w:rPr>
                <w:b/>
                <w:lang w:val="en-GB"/>
              </w:rPr>
              <w:t>Parameter set for CEL 1</w:t>
            </w:r>
          </w:p>
        </w:tc>
        <w:tc>
          <w:tcPr>
            <w:tcW w:w="2818" w:type="dxa"/>
          </w:tcPr>
          <w:p w:rsidR="002446B3" w:rsidRPr="002E0206" w:rsidRDefault="002446B3" w:rsidP="002446B3">
            <w:pPr>
              <w:rPr>
                <w:b/>
                <w:lang w:val="en-GB"/>
              </w:rPr>
            </w:pPr>
            <w:r w:rsidRPr="002E0206">
              <w:rPr>
                <w:b/>
                <w:lang w:val="en-GB"/>
              </w:rPr>
              <w:t>Parameter set for CEL2</w:t>
            </w:r>
          </w:p>
        </w:tc>
      </w:tr>
      <w:tr w:rsidR="002446B3" w:rsidTr="0096117A">
        <w:tc>
          <w:tcPr>
            <w:tcW w:w="1465" w:type="dxa"/>
          </w:tcPr>
          <w:p w:rsidR="002446B3" w:rsidRDefault="002446B3" w:rsidP="002446B3">
            <w:pPr>
              <w:rPr>
                <w:lang w:val="en-GB"/>
              </w:rPr>
            </w:pPr>
            <w:r w:rsidRPr="00AB4841">
              <w:rPr>
                <w:szCs w:val="20"/>
              </w:rPr>
              <w:t>priority</w:t>
            </w:r>
          </w:p>
        </w:tc>
        <w:tc>
          <w:tcPr>
            <w:tcW w:w="2817" w:type="dxa"/>
          </w:tcPr>
          <w:p w:rsidR="002446B3" w:rsidRDefault="002446B3" w:rsidP="002F2960">
            <w:pPr>
              <w:rPr>
                <w:lang w:val="en-GB"/>
              </w:rPr>
            </w:pPr>
            <w:r w:rsidRPr="00AB4841">
              <w:rPr>
                <w:szCs w:val="20"/>
              </w:rPr>
              <w:t>priority</w:t>
            </w:r>
            <w:r w:rsidRPr="00AB4841" w:rsidDel="007F695C">
              <w:rPr>
                <w:szCs w:val="20"/>
              </w:rPr>
              <w:t xml:space="preserve"> </w:t>
            </w:r>
            <w:r w:rsidRPr="00AB4841">
              <w:rPr>
                <w:szCs w:val="20"/>
              </w:rPr>
              <w:t>of the GERAN frequenc</w:t>
            </w:r>
            <w:r>
              <w:rPr>
                <w:szCs w:val="20"/>
              </w:rPr>
              <w:t xml:space="preserve">ies are </w:t>
            </w:r>
            <w:r w:rsidR="002F2960">
              <w:rPr>
                <w:szCs w:val="20"/>
              </w:rPr>
              <w:t>lower</w:t>
            </w:r>
            <w:r>
              <w:rPr>
                <w:szCs w:val="20"/>
              </w:rPr>
              <w:t xml:space="preserve"> than</w:t>
            </w:r>
            <w:r w:rsidRPr="00AB4841">
              <w:rPr>
                <w:szCs w:val="20"/>
              </w:rPr>
              <w:t xml:space="preserve"> </w:t>
            </w:r>
            <w:r>
              <w:rPr>
                <w:szCs w:val="20"/>
              </w:rPr>
              <w:t xml:space="preserve">the </w:t>
            </w:r>
            <w:r w:rsidRPr="00AB4841">
              <w:rPr>
                <w:szCs w:val="20"/>
              </w:rPr>
              <w:t>priority</w:t>
            </w:r>
            <w:r w:rsidRPr="00AB4841" w:rsidDel="007F695C">
              <w:rPr>
                <w:szCs w:val="20"/>
              </w:rPr>
              <w:t xml:space="preserve"> </w:t>
            </w:r>
            <w:r w:rsidRPr="00AB4841">
              <w:rPr>
                <w:szCs w:val="20"/>
              </w:rPr>
              <w:t>of the current E-UTRAN frequency</w:t>
            </w:r>
          </w:p>
        </w:tc>
        <w:tc>
          <w:tcPr>
            <w:tcW w:w="2818" w:type="dxa"/>
          </w:tcPr>
          <w:p w:rsidR="002446B3" w:rsidRDefault="002446B3" w:rsidP="002446B3">
            <w:pPr>
              <w:rPr>
                <w:lang w:val="en-GB"/>
              </w:rPr>
            </w:pPr>
            <w:r w:rsidRPr="00AB4841">
              <w:rPr>
                <w:szCs w:val="20"/>
              </w:rPr>
              <w:t>priority</w:t>
            </w:r>
            <w:r w:rsidRPr="00AB4841" w:rsidDel="007F695C">
              <w:rPr>
                <w:szCs w:val="20"/>
              </w:rPr>
              <w:t xml:space="preserve"> </w:t>
            </w:r>
            <w:r w:rsidRPr="00AB4841">
              <w:rPr>
                <w:szCs w:val="20"/>
              </w:rPr>
              <w:t>of the GERAN frequenc</w:t>
            </w:r>
            <w:r>
              <w:rPr>
                <w:szCs w:val="20"/>
              </w:rPr>
              <w:t xml:space="preserve">ies are same as the </w:t>
            </w:r>
            <w:r w:rsidRPr="00AB4841">
              <w:rPr>
                <w:szCs w:val="20"/>
              </w:rPr>
              <w:t>priority</w:t>
            </w:r>
            <w:r w:rsidRPr="00AB4841" w:rsidDel="007F695C">
              <w:rPr>
                <w:szCs w:val="20"/>
              </w:rPr>
              <w:t xml:space="preserve"> </w:t>
            </w:r>
            <w:r w:rsidRPr="00AB4841">
              <w:rPr>
                <w:szCs w:val="20"/>
              </w:rPr>
              <w:t>of the current E-UTRAN frequency</w:t>
            </w:r>
          </w:p>
        </w:tc>
        <w:tc>
          <w:tcPr>
            <w:tcW w:w="2818" w:type="dxa"/>
          </w:tcPr>
          <w:p w:rsidR="002446B3" w:rsidRDefault="002446B3" w:rsidP="002F2960">
            <w:pPr>
              <w:rPr>
                <w:lang w:val="en-GB"/>
              </w:rPr>
            </w:pPr>
            <w:r w:rsidRPr="00AB4841">
              <w:rPr>
                <w:szCs w:val="20"/>
              </w:rPr>
              <w:t>priority</w:t>
            </w:r>
            <w:r w:rsidRPr="00AB4841" w:rsidDel="007F695C">
              <w:rPr>
                <w:szCs w:val="20"/>
              </w:rPr>
              <w:t xml:space="preserve"> </w:t>
            </w:r>
            <w:r w:rsidRPr="00AB4841">
              <w:rPr>
                <w:szCs w:val="20"/>
              </w:rPr>
              <w:t>of the GERAN frequenc</w:t>
            </w:r>
            <w:r>
              <w:rPr>
                <w:szCs w:val="20"/>
              </w:rPr>
              <w:t>ies are</w:t>
            </w:r>
            <w:r w:rsidR="002F2960">
              <w:rPr>
                <w:szCs w:val="20"/>
              </w:rPr>
              <w:t xml:space="preserve"> higher</w:t>
            </w:r>
            <w:r>
              <w:rPr>
                <w:szCs w:val="20"/>
              </w:rPr>
              <w:t xml:space="preserve"> than</w:t>
            </w:r>
            <w:r w:rsidRPr="00AB4841">
              <w:rPr>
                <w:szCs w:val="20"/>
              </w:rPr>
              <w:t xml:space="preserve"> </w:t>
            </w:r>
            <w:r>
              <w:rPr>
                <w:szCs w:val="20"/>
              </w:rPr>
              <w:t xml:space="preserve">the </w:t>
            </w:r>
            <w:r w:rsidRPr="00AB4841">
              <w:rPr>
                <w:szCs w:val="20"/>
              </w:rPr>
              <w:t>priority</w:t>
            </w:r>
            <w:r w:rsidRPr="00AB4841" w:rsidDel="007F695C">
              <w:rPr>
                <w:szCs w:val="20"/>
              </w:rPr>
              <w:t xml:space="preserve"> </w:t>
            </w:r>
            <w:r w:rsidRPr="00AB4841">
              <w:rPr>
                <w:szCs w:val="20"/>
              </w:rPr>
              <w:t>of the current E-UTRAN frequency</w:t>
            </w:r>
          </w:p>
        </w:tc>
      </w:tr>
      <w:tr w:rsidR="002446B3" w:rsidTr="0096117A">
        <w:tc>
          <w:tcPr>
            <w:tcW w:w="1465" w:type="dxa"/>
          </w:tcPr>
          <w:p w:rsidR="002446B3" w:rsidRPr="00AB4841" w:rsidRDefault="002446B3" w:rsidP="003C0009">
            <w:pPr>
              <w:rPr>
                <w:szCs w:val="20"/>
              </w:rPr>
            </w:pPr>
            <w:r w:rsidRPr="00AB4841">
              <w:rPr>
                <w:rFonts w:eastAsia="MS Mincho"/>
                <w:szCs w:val="20"/>
                <w:lang w:val="en-GB"/>
              </w:rPr>
              <w:t>Thresh</w:t>
            </w:r>
            <w:r w:rsidRPr="00AB4841">
              <w:rPr>
                <w:rFonts w:eastAsia="MS Mincho"/>
                <w:szCs w:val="20"/>
                <w:vertAlign w:val="subscript"/>
                <w:lang w:val="en-GB"/>
              </w:rPr>
              <w:t>X, HighP</w:t>
            </w:r>
          </w:p>
        </w:tc>
        <w:tc>
          <w:tcPr>
            <w:tcW w:w="2817" w:type="dxa"/>
          </w:tcPr>
          <w:p w:rsidR="002446B3" w:rsidRDefault="009068CB" w:rsidP="002F2960">
            <w:pPr>
              <w:rPr>
                <w:bCs/>
                <w:noProof/>
                <w:szCs w:val="20"/>
                <w:lang w:val="en-GB" w:eastAsia="en-GB"/>
              </w:rPr>
            </w:pPr>
            <w:r>
              <w:rPr>
                <w:rFonts w:eastAsia="MS Mincho"/>
                <w:szCs w:val="20"/>
                <w:lang w:val="en-GB"/>
              </w:rPr>
              <w:t>N/A</w:t>
            </w:r>
          </w:p>
        </w:tc>
        <w:tc>
          <w:tcPr>
            <w:tcW w:w="2818" w:type="dxa"/>
          </w:tcPr>
          <w:p w:rsidR="002446B3" w:rsidRDefault="009068CB" w:rsidP="009068CB">
            <w:pPr>
              <w:rPr>
                <w:bCs/>
                <w:noProof/>
                <w:szCs w:val="20"/>
                <w:lang w:val="en-GB" w:eastAsia="en-GB"/>
              </w:rPr>
            </w:pPr>
            <w:r>
              <w:rPr>
                <w:rFonts w:eastAsia="MS Mincho"/>
                <w:szCs w:val="20"/>
                <w:lang w:val="en-GB"/>
              </w:rPr>
              <w:t>N/A</w:t>
            </w:r>
          </w:p>
        </w:tc>
        <w:tc>
          <w:tcPr>
            <w:tcW w:w="2818" w:type="dxa"/>
          </w:tcPr>
          <w:p w:rsidR="002446B3" w:rsidRDefault="002F2960" w:rsidP="002F2960">
            <w:pPr>
              <w:rPr>
                <w:bCs/>
                <w:noProof/>
                <w:szCs w:val="20"/>
                <w:lang w:val="en-GB" w:eastAsia="en-GB"/>
              </w:rPr>
            </w:pPr>
            <w:r w:rsidRPr="00AB4841">
              <w:rPr>
                <w:rFonts w:eastAsia="MS Mincho"/>
                <w:szCs w:val="20"/>
                <w:lang w:val="en-GB"/>
              </w:rPr>
              <w:t>Thresh</w:t>
            </w:r>
            <w:r w:rsidRPr="00AB4841">
              <w:rPr>
                <w:rFonts w:eastAsia="MS Mincho"/>
                <w:szCs w:val="20"/>
                <w:vertAlign w:val="subscript"/>
                <w:lang w:val="en-GB"/>
              </w:rPr>
              <w:t>X, HighP</w:t>
            </w:r>
            <w:r>
              <w:rPr>
                <w:bCs/>
                <w:noProof/>
                <w:szCs w:val="20"/>
                <w:lang w:val="en-GB" w:eastAsia="en-GB"/>
              </w:rPr>
              <w:t xml:space="preserve"> would be relative low</w:t>
            </w:r>
            <w:r w:rsidR="009068CB">
              <w:rPr>
                <w:bCs/>
                <w:noProof/>
                <w:szCs w:val="20"/>
                <w:lang w:val="en-GB" w:eastAsia="en-GB"/>
              </w:rPr>
              <w:t xml:space="preserve"> for easy to let neighbor cell quality higher than the threshold</w:t>
            </w:r>
          </w:p>
        </w:tc>
      </w:tr>
      <w:tr w:rsidR="00697F1A" w:rsidTr="0096117A">
        <w:tc>
          <w:tcPr>
            <w:tcW w:w="1465" w:type="dxa"/>
          </w:tcPr>
          <w:p w:rsidR="00697F1A" w:rsidRPr="00AB4841" w:rsidRDefault="00697F1A" w:rsidP="003C0009">
            <w:pPr>
              <w:rPr>
                <w:rFonts w:eastAsia="MS Mincho"/>
                <w:szCs w:val="20"/>
                <w:lang w:val="en-GB"/>
              </w:rPr>
            </w:pPr>
            <w:r w:rsidRPr="00AB4841">
              <w:rPr>
                <w:szCs w:val="20"/>
              </w:rPr>
              <w:t>Treselection</w:t>
            </w:r>
            <w:r w:rsidRPr="00AB4841">
              <w:rPr>
                <w:szCs w:val="20"/>
                <w:vertAlign w:val="subscript"/>
                <w:lang w:eastAsia="ja-JP"/>
              </w:rPr>
              <w:t>RAT</w:t>
            </w:r>
          </w:p>
        </w:tc>
        <w:tc>
          <w:tcPr>
            <w:tcW w:w="2817" w:type="dxa"/>
          </w:tcPr>
          <w:p w:rsidR="00697F1A" w:rsidRDefault="002F2960" w:rsidP="003C0009">
            <w:pPr>
              <w:rPr>
                <w:bCs/>
                <w:noProof/>
                <w:szCs w:val="20"/>
                <w:lang w:val="en-GB"/>
              </w:rPr>
            </w:pPr>
            <w:r>
              <w:rPr>
                <w:bCs/>
                <w:noProof/>
                <w:szCs w:val="20"/>
                <w:lang w:val="en-GB" w:eastAsia="en-GB"/>
              </w:rPr>
              <w:t>relative</w:t>
            </w:r>
            <w:r>
              <w:rPr>
                <w:bCs/>
                <w:noProof/>
                <w:szCs w:val="20"/>
                <w:lang w:val="en-GB"/>
              </w:rPr>
              <w:t xml:space="preserve"> long</w:t>
            </w:r>
          </w:p>
        </w:tc>
        <w:tc>
          <w:tcPr>
            <w:tcW w:w="2818" w:type="dxa"/>
          </w:tcPr>
          <w:p w:rsidR="00697F1A" w:rsidRDefault="002F2960" w:rsidP="003C0009">
            <w:pPr>
              <w:rPr>
                <w:bCs/>
                <w:noProof/>
                <w:szCs w:val="20"/>
                <w:lang w:val="en-GB"/>
              </w:rPr>
            </w:pPr>
            <w:r>
              <w:rPr>
                <w:bCs/>
                <w:noProof/>
                <w:szCs w:val="20"/>
                <w:lang w:val="en-GB" w:eastAsia="en-GB"/>
              </w:rPr>
              <w:t>relative</w:t>
            </w:r>
            <w:r>
              <w:rPr>
                <w:bCs/>
                <w:noProof/>
                <w:szCs w:val="20"/>
                <w:lang w:val="en-GB"/>
              </w:rPr>
              <w:t xml:space="preserve"> long or middle</w:t>
            </w:r>
          </w:p>
        </w:tc>
        <w:tc>
          <w:tcPr>
            <w:tcW w:w="2818" w:type="dxa"/>
          </w:tcPr>
          <w:p w:rsidR="00697F1A" w:rsidRDefault="002F2960" w:rsidP="002F2960">
            <w:pPr>
              <w:rPr>
                <w:bCs/>
                <w:noProof/>
                <w:szCs w:val="20"/>
                <w:lang w:val="en-GB"/>
              </w:rPr>
            </w:pPr>
            <w:r>
              <w:rPr>
                <w:bCs/>
                <w:noProof/>
                <w:szCs w:val="20"/>
                <w:lang w:val="en-GB" w:eastAsia="en-GB"/>
              </w:rPr>
              <w:t>relative</w:t>
            </w:r>
            <w:r>
              <w:rPr>
                <w:bCs/>
                <w:noProof/>
                <w:szCs w:val="20"/>
                <w:lang w:val="en-GB"/>
              </w:rPr>
              <w:t xml:space="preserve"> short</w:t>
            </w:r>
          </w:p>
        </w:tc>
      </w:tr>
      <w:tr w:rsidR="002446B3" w:rsidTr="0096117A">
        <w:tc>
          <w:tcPr>
            <w:tcW w:w="1465" w:type="dxa"/>
          </w:tcPr>
          <w:p w:rsidR="002446B3" w:rsidRDefault="002446B3" w:rsidP="002446B3">
            <w:pPr>
              <w:rPr>
                <w:lang w:val="en-GB"/>
              </w:rPr>
            </w:pPr>
            <w:r w:rsidRPr="00AB4841">
              <w:rPr>
                <w:szCs w:val="20"/>
              </w:rPr>
              <w:t>Thresh</w:t>
            </w:r>
            <w:r w:rsidRPr="00AB4841">
              <w:rPr>
                <w:szCs w:val="20"/>
                <w:vertAlign w:val="subscript"/>
                <w:lang w:eastAsia="ja-JP"/>
              </w:rPr>
              <w:t>Serving, LowP</w:t>
            </w:r>
          </w:p>
        </w:tc>
        <w:tc>
          <w:tcPr>
            <w:tcW w:w="2817" w:type="dxa"/>
          </w:tcPr>
          <w:p w:rsidR="002446B3" w:rsidRPr="00AB4841" w:rsidRDefault="002F2960" w:rsidP="009068CB">
            <w:pPr>
              <w:rPr>
                <w:szCs w:val="20"/>
              </w:rPr>
            </w:pPr>
            <w:r w:rsidRPr="00AB4841">
              <w:rPr>
                <w:szCs w:val="20"/>
              </w:rPr>
              <w:t>Thresh</w:t>
            </w:r>
            <w:r w:rsidRPr="00AB4841">
              <w:rPr>
                <w:szCs w:val="20"/>
                <w:vertAlign w:val="subscript"/>
                <w:lang w:eastAsia="ja-JP"/>
              </w:rPr>
              <w:t>Serving, LowP</w:t>
            </w:r>
            <w:r>
              <w:rPr>
                <w:bCs/>
                <w:noProof/>
                <w:szCs w:val="20"/>
                <w:lang w:val="en-GB" w:eastAsia="en-GB"/>
              </w:rPr>
              <w:t xml:space="preserve"> would be relative</w:t>
            </w:r>
            <w:r w:rsidR="009068CB">
              <w:rPr>
                <w:bCs/>
                <w:noProof/>
                <w:szCs w:val="20"/>
                <w:lang w:val="en-GB" w:eastAsia="en-GB"/>
              </w:rPr>
              <w:t xml:space="preserve"> low</w:t>
            </w:r>
            <w:r>
              <w:rPr>
                <w:bCs/>
                <w:noProof/>
                <w:szCs w:val="20"/>
                <w:lang w:val="en-GB" w:eastAsia="en-GB"/>
              </w:rPr>
              <w:t xml:space="preserve"> </w:t>
            </w:r>
            <w:r w:rsidR="009068CB">
              <w:rPr>
                <w:bCs/>
                <w:noProof/>
                <w:szCs w:val="20"/>
                <w:lang w:val="en-GB" w:eastAsia="en-GB"/>
              </w:rPr>
              <w:t>for not easy to let serving cell quality lower than the threshold</w:t>
            </w:r>
          </w:p>
        </w:tc>
        <w:tc>
          <w:tcPr>
            <w:tcW w:w="2818" w:type="dxa"/>
          </w:tcPr>
          <w:p w:rsidR="002446B3" w:rsidRDefault="009068CB" w:rsidP="00022A47">
            <w:pPr>
              <w:rPr>
                <w:lang w:val="en-GB"/>
              </w:rPr>
            </w:pPr>
            <w:r w:rsidRPr="00AB4841">
              <w:rPr>
                <w:szCs w:val="20"/>
              </w:rPr>
              <w:t>Thresh</w:t>
            </w:r>
            <w:r w:rsidRPr="00AB4841">
              <w:rPr>
                <w:szCs w:val="20"/>
                <w:vertAlign w:val="subscript"/>
                <w:lang w:eastAsia="ja-JP"/>
              </w:rPr>
              <w:t>Serving, LowP</w:t>
            </w:r>
            <w:r>
              <w:rPr>
                <w:bCs/>
                <w:noProof/>
                <w:szCs w:val="20"/>
                <w:lang w:val="en-GB" w:eastAsia="en-GB"/>
              </w:rPr>
              <w:t xml:space="preserve"> would be relative middld </w:t>
            </w:r>
            <w:r w:rsidR="00022A47">
              <w:rPr>
                <w:bCs/>
                <w:noProof/>
                <w:szCs w:val="20"/>
                <w:lang w:val="en-GB" w:eastAsia="en-GB"/>
              </w:rPr>
              <w:t>or high</w:t>
            </w:r>
          </w:p>
        </w:tc>
        <w:tc>
          <w:tcPr>
            <w:tcW w:w="2818" w:type="dxa"/>
          </w:tcPr>
          <w:p w:rsidR="002446B3" w:rsidRDefault="002446B3" w:rsidP="002F2960">
            <w:pPr>
              <w:rPr>
                <w:lang w:val="en-GB"/>
              </w:rPr>
            </w:pPr>
            <w:r>
              <w:rPr>
                <w:bCs/>
                <w:noProof/>
                <w:szCs w:val="20"/>
                <w:lang w:val="en-GB" w:eastAsia="en-GB"/>
              </w:rPr>
              <w:t xml:space="preserve">N/A </w:t>
            </w:r>
          </w:p>
        </w:tc>
      </w:tr>
      <w:tr w:rsidR="002446B3" w:rsidTr="0096117A">
        <w:tc>
          <w:tcPr>
            <w:tcW w:w="1465" w:type="dxa"/>
          </w:tcPr>
          <w:p w:rsidR="002446B3" w:rsidRPr="00AB4841" w:rsidRDefault="002446B3" w:rsidP="002446B3">
            <w:pPr>
              <w:rPr>
                <w:rFonts w:eastAsia="MS Mincho"/>
                <w:szCs w:val="20"/>
                <w:lang w:val="en-GB"/>
              </w:rPr>
            </w:pPr>
            <w:r w:rsidRPr="00AB4841">
              <w:rPr>
                <w:szCs w:val="20"/>
              </w:rPr>
              <w:t>Thresh</w:t>
            </w:r>
            <w:r w:rsidRPr="00AB4841">
              <w:rPr>
                <w:szCs w:val="20"/>
                <w:vertAlign w:val="subscript"/>
                <w:lang w:eastAsia="ja-JP"/>
              </w:rPr>
              <w:t>X, LowP</w:t>
            </w:r>
          </w:p>
        </w:tc>
        <w:tc>
          <w:tcPr>
            <w:tcW w:w="2817" w:type="dxa"/>
          </w:tcPr>
          <w:p w:rsidR="002446B3" w:rsidRDefault="009068CB" w:rsidP="009068CB">
            <w:pPr>
              <w:rPr>
                <w:bCs/>
                <w:noProof/>
                <w:szCs w:val="20"/>
                <w:lang w:val="en-GB"/>
              </w:rPr>
            </w:pPr>
            <w:r w:rsidRPr="00AB4841">
              <w:rPr>
                <w:szCs w:val="20"/>
              </w:rPr>
              <w:t>Thresh</w:t>
            </w:r>
            <w:r w:rsidRPr="00AB4841">
              <w:rPr>
                <w:szCs w:val="20"/>
                <w:vertAlign w:val="subscript"/>
                <w:lang w:eastAsia="ja-JP"/>
              </w:rPr>
              <w:t>X, LowP</w:t>
            </w:r>
            <w:r>
              <w:rPr>
                <w:bCs/>
                <w:noProof/>
                <w:szCs w:val="20"/>
                <w:lang w:val="en-GB" w:eastAsia="en-GB"/>
              </w:rPr>
              <w:t xml:space="preserve"> would be relative high for not easy to let neighbor cell quality higher than the threshold</w:t>
            </w:r>
          </w:p>
        </w:tc>
        <w:tc>
          <w:tcPr>
            <w:tcW w:w="2818" w:type="dxa"/>
          </w:tcPr>
          <w:p w:rsidR="002446B3" w:rsidRDefault="009068CB" w:rsidP="002446B3">
            <w:pPr>
              <w:rPr>
                <w:bCs/>
                <w:noProof/>
                <w:szCs w:val="20"/>
                <w:lang w:val="en-GB" w:eastAsia="en-GB"/>
              </w:rPr>
            </w:pPr>
            <w:r>
              <w:rPr>
                <w:bCs/>
                <w:noProof/>
                <w:szCs w:val="20"/>
                <w:lang w:val="en-GB" w:eastAsia="en-GB"/>
              </w:rPr>
              <w:t>N/A or</w:t>
            </w:r>
            <w:r w:rsidRPr="00AB4841">
              <w:rPr>
                <w:szCs w:val="20"/>
              </w:rPr>
              <w:t xml:space="preserve"> Thresh</w:t>
            </w:r>
            <w:r w:rsidRPr="00AB4841">
              <w:rPr>
                <w:szCs w:val="20"/>
                <w:vertAlign w:val="subscript"/>
                <w:lang w:eastAsia="ja-JP"/>
              </w:rPr>
              <w:t>X, LowP</w:t>
            </w:r>
            <w:r>
              <w:rPr>
                <w:bCs/>
                <w:noProof/>
                <w:szCs w:val="20"/>
                <w:lang w:val="en-GB" w:eastAsia="en-GB"/>
              </w:rPr>
              <w:t xml:space="preserve"> would be relative middle or low</w:t>
            </w:r>
          </w:p>
        </w:tc>
        <w:tc>
          <w:tcPr>
            <w:tcW w:w="2818" w:type="dxa"/>
          </w:tcPr>
          <w:p w:rsidR="002446B3" w:rsidRDefault="00022A47" w:rsidP="009068CB">
            <w:pPr>
              <w:rPr>
                <w:bCs/>
                <w:noProof/>
                <w:szCs w:val="20"/>
                <w:lang w:val="en-GB"/>
              </w:rPr>
            </w:pPr>
            <w:r>
              <w:rPr>
                <w:rFonts w:hint="eastAsia"/>
                <w:bCs/>
                <w:noProof/>
                <w:szCs w:val="20"/>
                <w:lang w:val="en-GB"/>
              </w:rPr>
              <w:t>N/A</w:t>
            </w:r>
          </w:p>
        </w:tc>
      </w:tr>
    </w:tbl>
    <w:p w:rsidR="0096117A" w:rsidRPr="00FF7F0B" w:rsidRDefault="0096117A" w:rsidP="0096117A">
      <w:pPr>
        <w:spacing w:beforeLines="50" w:before="120"/>
        <w:rPr>
          <w:b/>
        </w:rPr>
      </w:pPr>
      <w:r w:rsidRPr="00FF7F0B">
        <w:rPr>
          <w:b/>
        </w:rPr>
        <w:t>Proposal</w:t>
      </w:r>
      <w:r w:rsidR="002E0206">
        <w:rPr>
          <w:b/>
        </w:rPr>
        <w:t xml:space="preserve"> 3</w:t>
      </w:r>
      <w:r w:rsidRPr="00FF7F0B">
        <w:rPr>
          <w:b/>
        </w:rPr>
        <w:t xml:space="preserve">: It’s suggested </w:t>
      </w:r>
      <w:r>
        <w:rPr>
          <w:b/>
        </w:rPr>
        <w:t xml:space="preserve">to provide separate inter-RAT cell selection/reselection parameter sets </w:t>
      </w:r>
      <w:r>
        <w:rPr>
          <w:rFonts w:hint="eastAsia"/>
          <w:b/>
        </w:rPr>
        <w:t>according</w:t>
      </w:r>
      <w:r>
        <w:rPr>
          <w:b/>
        </w:rPr>
        <w:t xml:space="preserve"> to enhanced coverage level</w:t>
      </w:r>
      <w:r w:rsidR="002B0A61">
        <w:rPr>
          <w:b/>
        </w:rPr>
        <w:t>s</w:t>
      </w:r>
      <w:r w:rsidRPr="00206EA4">
        <w:rPr>
          <w:b/>
        </w:rPr>
        <w:t xml:space="preserve"> in the inter-RAT information SIB</w:t>
      </w:r>
      <w:r w:rsidRPr="00FF7F0B">
        <w:rPr>
          <w:b/>
        </w:rPr>
        <w:t>.</w:t>
      </w:r>
    </w:p>
    <w:p w:rsidR="00EF6678" w:rsidRDefault="00EF6678" w:rsidP="00EF6678">
      <w:pPr>
        <w:pStyle w:val="3"/>
        <w:spacing w:before="120" w:after="0" w:line="415" w:lineRule="auto"/>
        <w:rPr>
          <w:rFonts w:ascii="Arial" w:hAnsi="Arial" w:cs="Arial"/>
          <w:sz w:val="24"/>
          <w:szCs w:val="24"/>
        </w:rPr>
      </w:pPr>
      <w:r>
        <w:rPr>
          <w:rFonts w:ascii="Arial" w:hAnsi="Arial" w:cs="Arial"/>
          <w:sz w:val="24"/>
          <w:szCs w:val="24"/>
        </w:rPr>
        <w:t>3.1.</w:t>
      </w:r>
      <w:r w:rsidR="002E0206">
        <w:rPr>
          <w:rFonts w:ascii="Arial" w:hAnsi="Arial" w:cs="Arial"/>
          <w:sz w:val="24"/>
          <w:szCs w:val="24"/>
        </w:rPr>
        <w:t>4</w:t>
      </w:r>
      <w:r>
        <w:rPr>
          <w:rFonts w:ascii="Arial" w:hAnsi="Arial" w:cs="Arial"/>
          <w:sz w:val="24"/>
          <w:szCs w:val="24"/>
        </w:rPr>
        <w:t xml:space="preserve"> Multi-mode</w:t>
      </w:r>
      <w:r w:rsidRPr="00EF6678">
        <w:rPr>
          <w:rFonts w:ascii="Arial" w:hAnsi="Arial" w:cs="Arial"/>
          <w:sz w:val="24"/>
          <w:szCs w:val="24"/>
        </w:rPr>
        <w:t xml:space="preserve"> </w:t>
      </w:r>
      <w:r>
        <w:rPr>
          <w:rFonts w:ascii="Arial" w:hAnsi="Arial" w:cs="Arial"/>
          <w:sz w:val="24"/>
          <w:szCs w:val="24"/>
        </w:rPr>
        <w:t>i</w:t>
      </w:r>
      <w:r w:rsidRPr="00EF6678">
        <w:rPr>
          <w:rFonts w:ascii="Arial" w:hAnsi="Arial" w:cs="Arial"/>
          <w:sz w:val="24"/>
          <w:szCs w:val="24"/>
        </w:rPr>
        <w:t>nter-RAT cell selection</w:t>
      </w:r>
      <w:r w:rsidR="0096117A" w:rsidRPr="0096117A">
        <w:rPr>
          <w:rFonts w:ascii="Arial" w:hAnsi="Arial" w:cs="Arial"/>
          <w:sz w:val="24"/>
          <w:szCs w:val="24"/>
        </w:rPr>
        <w:t>/reselection</w:t>
      </w:r>
    </w:p>
    <w:p w:rsidR="00EF6678" w:rsidRDefault="0044055A" w:rsidP="00EF6678">
      <w:r>
        <w:t xml:space="preserve">For multi-mode inter-RAT cell selection, </w:t>
      </w:r>
      <w:r w:rsidR="00A506A2" w:rsidRPr="00A506A2">
        <w:t xml:space="preserve">UE may need to evaluate the selectivity of three </w:t>
      </w:r>
      <w:r w:rsidR="00A506A2">
        <w:t>RATs</w:t>
      </w:r>
      <w:r w:rsidR="00A506A2" w:rsidRPr="00A506A2">
        <w:t xml:space="preserve"> </w:t>
      </w:r>
      <w:r w:rsidR="00A506A2">
        <w:rPr>
          <w:rFonts w:hint="eastAsia"/>
        </w:rPr>
        <w:t>(</w:t>
      </w:r>
      <w:r w:rsidR="00A506A2">
        <w:t>NB/GSM/eMTC</w:t>
      </w:r>
      <w:r w:rsidR="00A506A2">
        <w:rPr>
          <w:rFonts w:hint="eastAsia"/>
        </w:rPr>
        <w:t>)</w:t>
      </w:r>
      <w:r w:rsidR="00A506A2">
        <w:t xml:space="preserve"> </w:t>
      </w:r>
      <w:r w:rsidR="00A506A2" w:rsidRPr="00A506A2">
        <w:t>simultaneously</w:t>
      </w:r>
      <w:r w:rsidR="009045B6">
        <w:rPr>
          <w:rFonts w:hint="eastAsia"/>
        </w:rPr>
        <w:t>.</w:t>
      </w:r>
      <w:r>
        <w:t xml:space="preserve"> The principles for inter-RAT measurement and cell reselection parameter configuration for dual-mode devices can be leveraged for multi-modes devices.</w:t>
      </w:r>
    </w:p>
    <w:p w:rsidR="00246968" w:rsidRPr="002E0206" w:rsidRDefault="00246968" w:rsidP="00246968">
      <w:pPr>
        <w:pStyle w:val="2"/>
        <w:numPr>
          <w:ilvl w:val="1"/>
          <w:numId w:val="1"/>
        </w:numPr>
        <w:ind w:left="425" w:hanging="425"/>
        <w:rPr>
          <w:rFonts w:cs="Arial"/>
          <w:sz w:val="28"/>
        </w:rPr>
      </w:pPr>
      <w:r w:rsidRPr="002E0206">
        <w:rPr>
          <w:rFonts w:cs="Arial"/>
          <w:sz w:val="28"/>
        </w:rPr>
        <w:t xml:space="preserve">Inter-RAT cell </w:t>
      </w:r>
      <w:r w:rsidR="002E0206" w:rsidRPr="002E0206">
        <w:rPr>
          <w:rFonts w:cs="Arial"/>
          <w:sz w:val="28"/>
        </w:rPr>
        <w:t>re</w:t>
      </w:r>
      <w:r w:rsidRPr="002E0206">
        <w:rPr>
          <w:rFonts w:cs="Arial"/>
          <w:sz w:val="28"/>
        </w:rPr>
        <w:t>selection without Inter-RAT measurements</w:t>
      </w:r>
    </w:p>
    <w:p w:rsidR="002E0206" w:rsidRPr="002E0206" w:rsidRDefault="002E0206" w:rsidP="002E0206">
      <w:pPr>
        <w:pStyle w:val="3"/>
        <w:spacing w:before="120" w:after="0" w:line="415" w:lineRule="auto"/>
        <w:rPr>
          <w:rFonts w:ascii="Arial" w:hAnsi="Arial" w:cs="Arial"/>
          <w:sz w:val="24"/>
          <w:szCs w:val="24"/>
        </w:rPr>
      </w:pPr>
      <w:r>
        <w:rPr>
          <w:rFonts w:ascii="Arial" w:hAnsi="Arial" w:cs="Arial"/>
          <w:sz w:val="24"/>
          <w:szCs w:val="24"/>
        </w:rPr>
        <w:t xml:space="preserve">3.2.1 </w:t>
      </w:r>
      <w:r w:rsidRPr="002E0206">
        <w:rPr>
          <w:rFonts w:ascii="Arial" w:hAnsi="Arial" w:cs="Arial"/>
          <w:sz w:val="24"/>
          <w:szCs w:val="24"/>
        </w:rPr>
        <w:t xml:space="preserve">Historical information based </w:t>
      </w:r>
      <w:r>
        <w:rPr>
          <w:rFonts w:ascii="Arial" w:hAnsi="Arial" w:cs="Arial"/>
          <w:sz w:val="24"/>
          <w:szCs w:val="24"/>
        </w:rPr>
        <w:t>i</w:t>
      </w:r>
      <w:r w:rsidRPr="00EF6678">
        <w:rPr>
          <w:rFonts w:ascii="Arial" w:hAnsi="Arial" w:cs="Arial"/>
          <w:sz w:val="24"/>
          <w:szCs w:val="24"/>
        </w:rPr>
        <w:t xml:space="preserve">nter-RAT cell </w:t>
      </w:r>
      <w:r w:rsidRPr="002E0206">
        <w:rPr>
          <w:rFonts w:ascii="Arial" w:hAnsi="Arial" w:cs="Arial"/>
          <w:sz w:val="24"/>
          <w:szCs w:val="24"/>
        </w:rPr>
        <w:t>re</w:t>
      </w:r>
      <w:r w:rsidRPr="00EF6678">
        <w:rPr>
          <w:rFonts w:ascii="Arial" w:hAnsi="Arial" w:cs="Arial"/>
          <w:sz w:val="24"/>
          <w:szCs w:val="24"/>
        </w:rPr>
        <w:t>selection</w:t>
      </w:r>
      <w:r w:rsidRPr="002E0206">
        <w:rPr>
          <w:rFonts w:ascii="Arial" w:hAnsi="Arial" w:cs="Arial"/>
          <w:sz w:val="24"/>
          <w:szCs w:val="24"/>
        </w:rPr>
        <w:t xml:space="preserve"> </w:t>
      </w:r>
    </w:p>
    <w:p w:rsidR="00246968" w:rsidRDefault="00246968" w:rsidP="00246968">
      <w:r w:rsidRPr="008A7F2E">
        <w:t>Inter-RAT measurements</w:t>
      </w:r>
      <w:r>
        <w:t xml:space="preserve"> is important for i</w:t>
      </w:r>
      <w:r w:rsidRPr="008A7F2E">
        <w:t>nter-RAT cell selection</w:t>
      </w:r>
      <w:r>
        <w:t>. But i</w:t>
      </w:r>
      <w:r w:rsidRPr="008A7F2E">
        <w:t>nter-RAT measurements</w:t>
      </w:r>
      <w:r>
        <w:t xml:space="preserve"> is also a process with high-power consumption. Configuration for measurements would also cause signaling overhead. I</w:t>
      </w:r>
      <w:r w:rsidRPr="00EF6678">
        <w:t xml:space="preserve">nter-RAT cell selection without </w:t>
      </w:r>
      <w:r>
        <w:t>i</w:t>
      </w:r>
      <w:r w:rsidRPr="00EF6678">
        <w:t>nter-RAT measurements</w:t>
      </w:r>
      <w:r>
        <w:t xml:space="preserve"> can be considered, e.g, based on </w:t>
      </w:r>
      <w:r>
        <w:rPr>
          <w:rFonts w:hint="eastAsia"/>
        </w:rPr>
        <w:t>historical</w:t>
      </w:r>
      <w:r>
        <w:t xml:space="preserve"> information. </w:t>
      </w:r>
    </w:p>
    <w:p w:rsidR="00246968" w:rsidRDefault="005F29D8" w:rsidP="00246968">
      <w:r>
        <w:t>With h</w:t>
      </w:r>
      <w:r w:rsidR="00246968">
        <w:rPr>
          <w:rFonts w:hint="eastAsia"/>
        </w:rPr>
        <w:t>istorical</w:t>
      </w:r>
      <w:r w:rsidR="00246968">
        <w:t xml:space="preserve"> information-based i</w:t>
      </w:r>
      <w:r w:rsidR="00246968" w:rsidRPr="008A7F2E">
        <w:t xml:space="preserve">nter-RAT </w:t>
      </w:r>
      <w:r w:rsidR="00246968">
        <w:t xml:space="preserve">cell reselection, the UE would not perform measurement </w:t>
      </w:r>
      <w:r>
        <w:t>if</w:t>
      </w:r>
      <w:r w:rsidR="00246968">
        <w:t xml:space="preserve"> the quality of serving cell has been lower than the threshold. The UE would select the best RAT and frequency based on the stored h</w:t>
      </w:r>
      <w:r w:rsidR="00246968">
        <w:rPr>
          <w:rFonts w:hint="eastAsia"/>
        </w:rPr>
        <w:t>istorical</w:t>
      </w:r>
      <w:r w:rsidR="00246968">
        <w:t xml:space="preserve"> information. </w:t>
      </w:r>
    </w:p>
    <w:p w:rsidR="00246968" w:rsidRDefault="00246968" w:rsidP="00246968">
      <w:r>
        <w:t>According to the previous analysis, the dual-mode or multi-mode device generally can be assumed with middle or high mobility. But they may be very different about sensitivity to the power consumption. Some devices may have high requirement on the power saving</w:t>
      </w:r>
      <w:r>
        <w:rPr>
          <w:rFonts w:hint="eastAsia"/>
        </w:rPr>
        <w:t xml:space="preserve">, e.g, </w:t>
      </w:r>
      <w:r>
        <w:t xml:space="preserve">smart tracker in some industrial scenarios. </w:t>
      </w:r>
      <w:r w:rsidRPr="0002541D">
        <w:t xml:space="preserve">For these devices, if they have </w:t>
      </w:r>
      <w:r>
        <w:t>regular route</w:t>
      </w:r>
      <w:r w:rsidRPr="0002541D">
        <w:t>, or predictable path or with very small range of mobility, the h</w:t>
      </w:r>
      <w:r w:rsidRPr="0002541D">
        <w:rPr>
          <w:rFonts w:hint="eastAsia"/>
        </w:rPr>
        <w:t>istorical</w:t>
      </w:r>
      <w:r w:rsidRPr="0002541D">
        <w:t xml:space="preserve"> information about how many and what are the other RAT neighbor frequencies/cells would be stable and using the h</w:t>
      </w:r>
      <w:r w:rsidRPr="0002541D">
        <w:rPr>
          <w:rFonts w:hint="eastAsia"/>
        </w:rPr>
        <w:t>istorical</w:t>
      </w:r>
      <w:r w:rsidRPr="0002541D">
        <w:t xml:space="preserve"> information to replace inter-RAT measurement would be feasible.</w:t>
      </w:r>
      <w:r>
        <w:t xml:space="preserve"> If the devices are very less sensitive to power consumption, applying inter-RAT measurement would be beneficial to high accurate inter-RAT cell selection/reselection.</w:t>
      </w:r>
    </w:p>
    <w:p w:rsidR="00246968" w:rsidRDefault="00246968" w:rsidP="00246968">
      <w:r>
        <w:t>Furthermore, another scenario for using the</w:t>
      </w:r>
      <w:r w:rsidRPr="00641F7B">
        <w:t xml:space="preserve"> </w:t>
      </w:r>
      <w:r>
        <w:t>h</w:t>
      </w:r>
      <w:r>
        <w:rPr>
          <w:rFonts w:hint="eastAsia"/>
        </w:rPr>
        <w:t>istorical</w:t>
      </w:r>
      <w:r>
        <w:t xml:space="preserve"> information would be when the UE is already in other RAT but wants to back to NB-IoT. As there may have no NB-IoT neighbor cell information in other RAT, the UE can rely on the</w:t>
      </w:r>
      <w:r w:rsidRPr="00641F7B">
        <w:t xml:space="preserve"> </w:t>
      </w:r>
      <w:r>
        <w:t>h</w:t>
      </w:r>
      <w:r>
        <w:rPr>
          <w:rFonts w:hint="eastAsia"/>
        </w:rPr>
        <w:t>istorical</w:t>
      </w:r>
      <w:r>
        <w:t xml:space="preserve"> information about NB-IoT.</w:t>
      </w:r>
    </w:p>
    <w:p w:rsidR="00246968" w:rsidRDefault="00246968" w:rsidP="00246968">
      <w:r>
        <w:t>The another use case for using h</w:t>
      </w:r>
      <w:r>
        <w:rPr>
          <w:rFonts w:hint="eastAsia"/>
        </w:rPr>
        <w:t>istorical</w:t>
      </w:r>
      <w:r>
        <w:t xml:space="preserve"> information would be that the inter-RAT measurement performance requirements for NB-IoT haven’t been</w:t>
      </w:r>
      <w:r>
        <w:rPr>
          <w:rFonts w:hint="eastAsia"/>
        </w:rPr>
        <w:t xml:space="preserve"> </w:t>
      </w:r>
      <w:r>
        <w:t>fully specified in RAN4.</w:t>
      </w:r>
    </w:p>
    <w:p w:rsidR="00246968" w:rsidRPr="00AB4CCD" w:rsidRDefault="00246968" w:rsidP="00246968">
      <w:r w:rsidRPr="00AB4CCD">
        <w:t xml:space="preserve">For </w:t>
      </w:r>
      <w:r w:rsidRPr="00AB4CCD">
        <w:rPr>
          <w:rFonts w:hint="eastAsia"/>
        </w:rPr>
        <w:t xml:space="preserve">inter-RAT cell selection/reselection without </w:t>
      </w:r>
      <w:r w:rsidRPr="00AB4CCD">
        <w:t xml:space="preserve">other RAT </w:t>
      </w:r>
      <w:r w:rsidRPr="00AB4CCD">
        <w:rPr>
          <w:rFonts w:hint="eastAsia"/>
        </w:rPr>
        <w:t>measurements</w:t>
      </w:r>
      <w:r w:rsidRPr="00AB4CCD">
        <w:t xml:space="preserve">, the device could store several frequencies and cells which have been accessed in the past period of time. That is, several good RATs, carrier frequencies or cells (based on their latest radio quality) should be stored. Some other </w:t>
      </w:r>
      <w:r w:rsidRPr="00AB4CCD">
        <w:rPr>
          <w:rFonts w:hint="eastAsia"/>
        </w:rPr>
        <w:t>criteria</w:t>
      </w:r>
      <w:r w:rsidRPr="00AB4CCD">
        <w:t xml:space="preserve"> can also be considered, e.g., the access/paging success rate to a cell in a certain frequency</w:t>
      </w:r>
      <w:r>
        <w:t>/RAT</w:t>
      </w:r>
      <w:r w:rsidR="002E0206">
        <w:t xml:space="preserve">, </w:t>
      </w:r>
      <w:r w:rsidR="002E0206">
        <w:rPr>
          <w:rFonts w:hint="eastAsia"/>
        </w:rPr>
        <w:t>s</w:t>
      </w:r>
      <w:r w:rsidR="002E0206">
        <w:t>ervice performance.</w:t>
      </w:r>
      <w:r w:rsidRPr="00AB4CCD">
        <w:t xml:space="preserve"> After the serving cell quality is lower than certain threshold (hard-coded or configured), the UE could try to access the frequency/RAT with the highest priority(e.g., with the best radio quality) among all the stored information.</w:t>
      </w:r>
    </w:p>
    <w:p w:rsidR="00246968" w:rsidRDefault="00246968" w:rsidP="00246968">
      <w:r>
        <w:t xml:space="preserve">For the device </w:t>
      </w:r>
      <w:r>
        <w:rPr>
          <w:rFonts w:hint="eastAsia"/>
        </w:rPr>
        <w:t xml:space="preserve">enters the process in which the inter-RAT cell selection/reselection without measurements is performed, there needs a </w:t>
      </w:r>
      <w:r>
        <w:t xml:space="preserve">mechanism </w:t>
      </w:r>
      <w:r>
        <w:rPr>
          <w:rFonts w:hint="eastAsia"/>
        </w:rPr>
        <w:t xml:space="preserve">to stop the device from the </w:t>
      </w:r>
      <w:r>
        <w:t>continuous</w:t>
      </w:r>
      <w:r>
        <w:rPr>
          <w:rFonts w:hint="eastAsia"/>
        </w:rPr>
        <w:t xml:space="preserve"> inter-RAT cell selection/reselection</w:t>
      </w:r>
      <w:r>
        <w:t xml:space="preserve"> only based on the h</w:t>
      </w:r>
      <w:r>
        <w:rPr>
          <w:rFonts w:hint="eastAsia"/>
        </w:rPr>
        <w:t>istorical</w:t>
      </w:r>
      <w:r>
        <w:t xml:space="preserve"> information.</w:t>
      </w:r>
      <w:r>
        <w:rPr>
          <w:rFonts w:hint="eastAsia"/>
        </w:rPr>
        <w:t xml:space="preserve"> </w:t>
      </w:r>
      <w:r>
        <w:t xml:space="preserve">A timer is generally used. If the UE still cannot access a suitable inter-RAT cell when the timer expires, the UE would stop </w:t>
      </w:r>
      <w:r>
        <w:rPr>
          <w:rFonts w:hint="eastAsia"/>
        </w:rPr>
        <w:t>inter-RAT cell selection/reselection</w:t>
      </w:r>
      <w:r>
        <w:t xml:space="preserve">. </w:t>
      </w:r>
    </w:p>
    <w:p w:rsidR="00246968" w:rsidRPr="00FF7F0B" w:rsidRDefault="00246968" w:rsidP="00246968">
      <w:pPr>
        <w:rPr>
          <w:b/>
        </w:rPr>
      </w:pPr>
      <w:r w:rsidRPr="00FF7F0B">
        <w:rPr>
          <w:b/>
        </w:rPr>
        <w:t>Proposal</w:t>
      </w:r>
      <w:r w:rsidR="002E0206">
        <w:rPr>
          <w:b/>
        </w:rPr>
        <w:t xml:space="preserve"> 4</w:t>
      </w:r>
      <w:r w:rsidRPr="00FF7F0B">
        <w:rPr>
          <w:b/>
        </w:rPr>
        <w:t xml:space="preserve">: It’s suggested for </w:t>
      </w:r>
      <w:r w:rsidRPr="00FF7F0B">
        <w:rPr>
          <w:rFonts w:hint="eastAsia"/>
          <w:b/>
        </w:rPr>
        <w:t>NB</w:t>
      </w:r>
      <w:r w:rsidRPr="00FF7F0B">
        <w:rPr>
          <w:b/>
        </w:rPr>
        <w:t xml:space="preserve">-IoT to support </w:t>
      </w:r>
      <w:r w:rsidRPr="00FF7F0B">
        <w:rPr>
          <w:rFonts w:hint="eastAsia"/>
          <w:b/>
        </w:rPr>
        <w:t>inter-RAT cell selection/reselection without measurements</w:t>
      </w:r>
      <w:r w:rsidRPr="00FF7F0B">
        <w:rPr>
          <w:b/>
        </w:rPr>
        <w:t>.</w:t>
      </w:r>
    </w:p>
    <w:p w:rsidR="00246968" w:rsidRDefault="00246968" w:rsidP="00246968">
      <w:pPr>
        <w:rPr>
          <w:b/>
        </w:rPr>
      </w:pPr>
      <w:r w:rsidRPr="00FF7F0B">
        <w:rPr>
          <w:b/>
        </w:rPr>
        <w:t>Proposal</w:t>
      </w:r>
      <w:r w:rsidR="002E0206">
        <w:rPr>
          <w:b/>
        </w:rPr>
        <w:t xml:space="preserve"> 4a</w:t>
      </w:r>
      <w:r w:rsidRPr="00FF7F0B">
        <w:rPr>
          <w:b/>
        </w:rPr>
        <w:t xml:space="preserve">: It’s suggested for </w:t>
      </w:r>
      <w:r w:rsidRPr="00FF7F0B">
        <w:rPr>
          <w:rFonts w:hint="eastAsia"/>
          <w:b/>
        </w:rPr>
        <w:t>NB</w:t>
      </w:r>
      <w:r w:rsidRPr="00FF7F0B">
        <w:rPr>
          <w:b/>
        </w:rPr>
        <w:t>-IoT to support h</w:t>
      </w:r>
      <w:r w:rsidRPr="00FF7F0B">
        <w:rPr>
          <w:rFonts w:hint="eastAsia"/>
          <w:b/>
        </w:rPr>
        <w:t>istorical</w:t>
      </w:r>
      <w:r w:rsidRPr="00FF7F0B">
        <w:rPr>
          <w:b/>
        </w:rPr>
        <w:t xml:space="preserve"> information</w:t>
      </w:r>
      <w:r w:rsidRPr="00FF7F0B">
        <w:rPr>
          <w:rFonts w:hint="eastAsia"/>
          <w:b/>
        </w:rPr>
        <w:t xml:space="preserve"> based inter-RAT cell selection/reselection</w:t>
      </w:r>
      <w:r w:rsidRPr="00FF7F0B">
        <w:rPr>
          <w:b/>
        </w:rPr>
        <w:t>.</w:t>
      </w:r>
    </w:p>
    <w:p w:rsidR="00246968" w:rsidRPr="00FF7F0B" w:rsidRDefault="00246968" w:rsidP="00246968">
      <w:pPr>
        <w:rPr>
          <w:b/>
        </w:rPr>
      </w:pPr>
      <w:r w:rsidRPr="00FF7F0B">
        <w:rPr>
          <w:b/>
        </w:rPr>
        <w:t>Proposal</w:t>
      </w:r>
      <w:r w:rsidR="002E0206">
        <w:rPr>
          <w:b/>
        </w:rPr>
        <w:t xml:space="preserve"> 5</w:t>
      </w:r>
      <w:r w:rsidRPr="00FF7F0B">
        <w:rPr>
          <w:b/>
        </w:rPr>
        <w:t xml:space="preserve">: It’s suggested </w:t>
      </w:r>
      <w:r>
        <w:rPr>
          <w:b/>
        </w:rPr>
        <w:t>to introduce a timer to avoid c</w:t>
      </w:r>
      <w:r w:rsidRPr="00BC38E9">
        <w:rPr>
          <w:b/>
        </w:rPr>
        <w:t xml:space="preserve">ontinuous and </w:t>
      </w:r>
      <w:r>
        <w:rPr>
          <w:b/>
        </w:rPr>
        <w:t xml:space="preserve">inefficient </w:t>
      </w:r>
      <w:r w:rsidRPr="00FF7F0B">
        <w:rPr>
          <w:b/>
        </w:rPr>
        <w:t>h</w:t>
      </w:r>
      <w:r w:rsidRPr="00FF7F0B">
        <w:rPr>
          <w:rFonts w:hint="eastAsia"/>
          <w:b/>
        </w:rPr>
        <w:t>istorical</w:t>
      </w:r>
      <w:r w:rsidRPr="00FF7F0B">
        <w:rPr>
          <w:b/>
        </w:rPr>
        <w:t xml:space="preserve"> information</w:t>
      </w:r>
      <w:r w:rsidRPr="00FF7F0B">
        <w:rPr>
          <w:rFonts w:hint="eastAsia"/>
          <w:b/>
        </w:rPr>
        <w:t xml:space="preserve"> based inter-RAT cell selection/reselection</w:t>
      </w:r>
      <w:r w:rsidRPr="00FF7F0B">
        <w:rPr>
          <w:b/>
        </w:rPr>
        <w:t>.</w:t>
      </w:r>
    </w:p>
    <w:p w:rsidR="00EF6678" w:rsidRPr="00246968" w:rsidRDefault="00246968" w:rsidP="00246968">
      <w:pPr>
        <w:pStyle w:val="3"/>
        <w:spacing w:before="120" w:after="0" w:line="415" w:lineRule="auto"/>
        <w:rPr>
          <w:rFonts w:ascii="Arial" w:hAnsi="Arial" w:cs="Arial"/>
          <w:sz w:val="24"/>
          <w:szCs w:val="24"/>
        </w:rPr>
      </w:pPr>
      <w:r>
        <w:rPr>
          <w:rFonts w:ascii="Arial" w:hAnsi="Arial" w:cs="Arial"/>
          <w:sz w:val="24"/>
          <w:szCs w:val="24"/>
        </w:rPr>
        <w:t>3.2.</w:t>
      </w:r>
      <w:r w:rsidR="002E0206">
        <w:rPr>
          <w:rFonts w:ascii="Arial" w:hAnsi="Arial" w:cs="Arial"/>
          <w:sz w:val="24"/>
          <w:szCs w:val="24"/>
        </w:rPr>
        <w:t>2</w:t>
      </w:r>
      <w:r>
        <w:rPr>
          <w:rFonts w:ascii="Arial" w:hAnsi="Arial" w:cs="Arial"/>
          <w:sz w:val="24"/>
          <w:szCs w:val="24"/>
        </w:rPr>
        <w:t xml:space="preserve"> </w:t>
      </w:r>
      <w:r w:rsidR="00A33722" w:rsidRPr="00246968">
        <w:rPr>
          <w:rFonts w:ascii="Arial" w:hAnsi="Arial" w:cs="Arial"/>
          <w:sz w:val="24"/>
          <w:szCs w:val="24"/>
        </w:rPr>
        <w:t>S</w:t>
      </w:r>
      <w:r w:rsidR="00A51874" w:rsidRPr="00246968">
        <w:rPr>
          <w:rFonts w:ascii="Arial" w:hAnsi="Arial" w:cs="Arial"/>
          <w:sz w:val="24"/>
          <w:szCs w:val="24"/>
        </w:rPr>
        <w:t xml:space="preserve">ervice triggered </w:t>
      </w:r>
      <w:r w:rsidR="002E0206">
        <w:rPr>
          <w:rFonts w:ascii="Arial" w:hAnsi="Arial" w:cs="Arial"/>
          <w:sz w:val="24"/>
          <w:szCs w:val="24"/>
        </w:rPr>
        <w:t>i</w:t>
      </w:r>
      <w:r w:rsidR="002E0206" w:rsidRPr="00EF6678">
        <w:rPr>
          <w:rFonts w:ascii="Arial" w:hAnsi="Arial" w:cs="Arial"/>
          <w:sz w:val="24"/>
          <w:szCs w:val="24"/>
        </w:rPr>
        <w:t xml:space="preserve">nter-RAT cell </w:t>
      </w:r>
      <w:r w:rsidR="002E0206" w:rsidRPr="002E0206">
        <w:rPr>
          <w:rFonts w:ascii="Arial" w:hAnsi="Arial" w:cs="Arial"/>
          <w:sz w:val="24"/>
          <w:szCs w:val="24"/>
        </w:rPr>
        <w:t>re</w:t>
      </w:r>
      <w:r w:rsidR="002E0206" w:rsidRPr="00EF6678">
        <w:rPr>
          <w:rFonts w:ascii="Arial" w:hAnsi="Arial" w:cs="Arial"/>
          <w:sz w:val="24"/>
          <w:szCs w:val="24"/>
        </w:rPr>
        <w:t>selection</w:t>
      </w:r>
    </w:p>
    <w:p w:rsidR="00017141" w:rsidRDefault="00017141" w:rsidP="00017141">
      <w:r>
        <w:t>It’s feasible to support voice for NB-IoT/GSM dual-mode device. A simple way to support voice is that the terminal simultaneously camps on the 2G network and the NB-IoT network. Based on UE implementation, the UE can directly initiates the MO on the 2G network when needed, or listens to the MT on the 2G network.</w:t>
      </w:r>
    </w:p>
    <w:p w:rsidR="008A7F2E" w:rsidRDefault="00017141" w:rsidP="00017141">
      <w:r>
        <w:t>However, considering the power saving requirements of the IoT UEs, dual mode dual standby is not a suitable way.</w:t>
      </w:r>
      <w:r w:rsidR="00447903">
        <w:t xml:space="preserve"> One option is that</w:t>
      </w:r>
      <w:r>
        <w:t xml:space="preserve"> </w:t>
      </w:r>
      <w:r w:rsidR="00D16940">
        <w:t xml:space="preserve">the </w:t>
      </w:r>
      <w:r>
        <w:t xml:space="preserve">voice centric UEs </w:t>
      </w:r>
      <w:r w:rsidR="00D16940">
        <w:t>can camp on 2G</w:t>
      </w:r>
      <w:r>
        <w:t xml:space="preserve"> network</w:t>
      </w:r>
      <w:r w:rsidR="00D16940">
        <w:t xml:space="preserve"> by default</w:t>
      </w:r>
      <w:r>
        <w:t>, which may already be supported by the core network</w:t>
      </w:r>
      <w:r w:rsidR="00D16940">
        <w:t xml:space="preserve"> specifications</w:t>
      </w:r>
      <w:r>
        <w:t>.</w:t>
      </w:r>
      <w:r w:rsidR="00447903" w:rsidRPr="00447903">
        <w:t xml:space="preserve"> </w:t>
      </w:r>
      <w:r w:rsidR="00447903">
        <w:t xml:space="preserve">The other option is letting UE camp on NB-IoT network and CS fallback is allowed. </w:t>
      </w:r>
      <w:r w:rsidR="00447903">
        <w:rPr>
          <w:rFonts w:hint="eastAsia"/>
        </w:rPr>
        <w:t xml:space="preserve">According to the </w:t>
      </w:r>
      <w:r w:rsidR="00447903" w:rsidRPr="00B46C5A">
        <w:t>Table 10.2.5-1: CS fallback options</w:t>
      </w:r>
      <w:r w:rsidR="00447903">
        <w:t xml:space="preserve"> in TS 36.300, we think only the “</w:t>
      </w:r>
      <w:r w:rsidR="00447903" w:rsidRPr="00B46C5A">
        <w:rPr>
          <w:lang w:eastAsia="ja-JP"/>
        </w:rPr>
        <w:t>RRC Connection Release with Redirection without Sys Info</w:t>
      </w:r>
      <w:r w:rsidR="00447903">
        <w:rPr>
          <w:lang w:eastAsia="ja-JP"/>
        </w:rPr>
        <w:t>” or</w:t>
      </w:r>
      <w:r w:rsidR="00447903">
        <w:t xml:space="preserve"> “</w:t>
      </w:r>
      <w:r w:rsidR="00447903" w:rsidRPr="00B46C5A">
        <w:rPr>
          <w:lang w:eastAsia="ja-JP"/>
        </w:rPr>
        <w:t>RRC Connection Release with Redirection with Sys Info</w:t>
      </w:r>
      <w:r w:rsidR="00447903">
        <w:t>” procedures would be considered for CS fallback in NB-IoT device.</w:t>
      </w:r>
      <w:r w:rsidR="00E61408">
        <w:t xml:space="preserve"> For reference, the following is the CS fallback to GERAN without PS HO procedure copied from </w:t>
      </w:r>
      <w:r w:rsidR="00E61408" w:rsidRPr="00990165">
        <w:rPr>
          <w:lang w:eastAsia="ja-JP"/>
        </w:rPr>
        <w:t>TS 23.272</w:t>
      </w:r>
    </w:p>
    <w:bookmarkStart w:id="13" w:name="_MON_1440666913"/>
    <w:bookmarkEnd w:id="13"/>
    <w:p w:rsidR="00E61408" w:rsidRDefault="00E61408" w:rsidP="00E61408">
      <w:pPr>
        <w:pStyle w:val="TH"/>
      </w:pPr>
      <w:r>
        <w:object w:dxaOrig="8970" w:dyaOrig="7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367pt" o:ole="">
            <v:imagedata r:id="rId9" o:title=""/>
          </v:shape>
          <o:OLEObject Type="Embed" ProgID="Word.Picture.8" ShapeID="_x0000_i1025" DrawAspect="Content" ObjectID="_1599650908" r:id="rId10"/>
        </w:object>
      </w:r>
    </w:p>
    <w:p w:rsidR="00E61408" w:rsidRDefault="00E61408" w:rsidP="00E61408">
      <w:pPr>
        <w:pStyle w:val="TF"/>
      </w:pPr>
      <w:r>
        <w:t xml:space="preserve">Figure 6.3-1: CS Call Request in E-UTRAN, Call in GERAN/UTRAN without PS HO(copied from </w:t>
      </w:r>
      <w:r w:rsidRPr="00990165">
        <w:t>TS 23.272</w:t>
      </w:r>
      <w:r>
        <w:t>)</w:t>
      </w:r>
    </w:p>
    <w:p w:rsidR="00E61408" w:rsidRDefault="00E61408" w:rsidP="00017141">
      <w:r>
        <w:rPr>
          <w:rFonts w:hint="eastAsia"/>
          <w:lang w:val="en-GB"/>
        </w:rPr>
        <w:t xml:space="preserve">In this procedure, </w:t>
      </w:r>
      <w:r w:rsidRPr="00E61408">
        <w:rPr>
          <w:lang w:val="en-GB"/>
        </w:rPr>
        <w:t>The network performs one of steps 3a or 3b or 3c</w:t>
      </w:r>
      <w:r>
        <w:rPr>
          <w:lang w:val="en-GB"/>
        </w:rPr>
        <w:t xml:space="preserve">. </w:t>
      </w:r>
      <w:r>
        <w:t>If the UE and network support inter-RAT cell change order to GERAN and the target cell is GERAN</w:t>
      </w:r>
      <w:r>
        <w:rPr>
          <w:lang w:val="en-GB"/>
        </w:rPr>
        <w:t xml:space="preserve">, the 3a would be performed. </w:t>
      </w:r>
      <w:r w:rsidR="006D1E1A">
        <w:rPr>
          <w:lang w:val="en-GB"/>
        </w:rPr>
        <w:t xml:space="preserve">But we think the 3b or 3c with RRC release message may be simpler and preferred. </w:t>
      </w:r>
      <w:r w:rsidR="006D1E1A">
        <w:t>In step 3b or step 3c, the eNodeB can trigger RRC connection release with redirection to GERAN and include the redirection control information into the RRC Connection Release message based on the PLMN ID for CS domain and the RAT/frequency priority configured in the eNodeB, so that the UE registered PLMN for CS domain can be preferably selected. For 3c, The eNodeB can further include one or more physical cell identities and their associated System Information.</w:t>
      </w:r>
    </w:p>
    <w:p w:rsidR="006D1E1A" w:rsidRPr="00FF7F0B" w:rsidRDefault="006D1E1A" w:rsidP="006D1E1A">
      <w:pPr>
        <w:spacing w:beforeLines="50" w:before="120"/>
        <w:rPr>
          <w:b/>
        </w:rPr>
      </w:pPr>
      <w:r w:rsidRPr="00FF7F0B">
        <w:rPr>
          <w:b/>
        </w:rPr>
        <w:t>Proposal</w:t>
      </w:r>
      <w:r w:rsidR="002E0206">
        <w:rPr>
          <w:b/>
        </w:rPr>
        <w:t xml:space="preserve"> 6</w:t>
      </w:r>
      <w:r w:rsidRPr="00FF7F0B">
        <w:rPr>
          <w:b/>
        </w:rPr>
        <w:t xml:space="preserve">: It’s suggested </w:t>
      </w:r>
      <w:r>
        <w:rPr>
          <w:b/>
        </w:rPr>
        <w:t xml:space="preserve">that RAN2 discuss whether or not CS fallback to GERAN </w:t>
      </w:r>
      <w:r w:rsidR="00A51874">
        <w:rPr>
          <w:b/>
        </w:rPr>
        <w:t xml:space="preserve">should be supported for voice service for </w:t>
      </w:r>
      <w:r w:rsidR="00A51874" w:rsidRPr="00A51874">
        <w:rPr>
          <w:b/>
        </w:rPr>
        <w:t>NB-IoT/GSM dual-mode device</w:t>
      </w:r>
      <w:r w:rsidRPr="00FF7F0B">
        <w:rPr>
          <w:b/>
        </w:rPr>
        <w:t>.</w:t>
      </w:r>
    </w:p>
    <w:p w:rsidR="003C0009" w:rsidRDefault="00A33722" w:rsidP="00017141">
      <w:r>
        <w:rPr>
          <w:rStyle w:val="shorttext"/>
        </w:rPr>
        <w:t xml:space="preserve">As mentioned in section 2.2, </w:t>
      </w:r>
      <w:r>
        <w:t>for the</w:t>
      </w:r>
      <w:r w:rsidRPr="002D4041">
        <w:t xml:space="preserve"> </w:t>
      </w:r>
      <w:r>
        <w:t xml:space="preserve">NB-IoT/eMTC dual-mode or multi-mode devices, </w:t>
      </w:r>
      <w:r>
        <w:rPr>
          <w:rStyle w:val="shorttext"/>
          <w:lang w:val="en"/>
        </w:rPr>
        <w:t>when the UE has the service with high data rate, it’s better for the UE to search and re-select to other RAT</w:t>
      </w:r>
      <w:r w:rsidR="00243344">
        <w:rPr>
          <w:rStyle w:val="shorttext"/>
          <w:lang w:val="en"/>
        </w:rPr>
        <w:t xml:space="preserve"> without measurement</w:t>
      </w:r>
      <w:r>
        <w:rPr>
          <w:rStyle w:val="shorttext"/>
          <w:lang w:val="en"/>
        </w:rPr>
        <w:t xml:space="preserve">, e.g, 4G eMTC/LTE network. </w:t>
      </w:r>
      <w:r>
        <w:t xml:space="preserve">Furthermore, </w:t>
      </w:r>
      <w:r w:rsidR="00B21B8D">
        <w:t xml:space="preserve">if </w:t>
      </w:r>
      <w:r w:rsidR="00447903">
        <w:t xml:space="preserve">VoLTE would </w:t>
      </w:r>
      <w:r>
        <w:t xml:space="preserve">also </w:t>
      </w:r>
      <w:r w:rsidR="00447903">
        <w:t xml:space="preserve">be supported </w:t>
      </w:r>
      <w:r w:rsidR="002D4041">
        <w:t xml:space="preserve">by </w:t>
      </w:r>
      <w:r w:rsidR="00447903">
        <w:t>the LTE</w:t>
      </w:r>
      <w:r w:rsidR="002D4041">
        <w:t>/eMTC</w:t>
      </w:r>
      <w:r w:rsidR="00447903">
        <w:rPr>
          <w:rFonts w:hint="eastAsia"/>
        </w:rPr>
        <w:t xml:space="preserve">, </w:t>
      </w:r>
      <w:r w:rsidR="00A51874">
        <w:t xml:space="preserve">direct </w:t>
      </w:r>
      <w:r w:rsidR="002D4041">
        <w:t>reselecting</w:t>
      </w:r>
      <w:r w:rsidR="00447903">
        <w:t xml:space="preserve"> to LTE/eMTC network</w:t>
      </w:r>
      <w:r>
        <w:t xml:space="preserve"> without considering inter-RAT priority</w:t>
      </w:r>
      <w:r w:rsidR="00447903">
        <w:t xml:space="preserve"> </w:t>
      </w:r>
      <w:r w:rsidR="002D4041">
        <w:t>to trigger voice service would be considered</w:t>
      </w:r>
      <w:r w:rsidR="00447903">
        <w:t>.</w:t>
      </w:r>
      <w:r w:rsidR="00447903">
        <w:rPr>
          <w:rFonts w:hint="eastAsia"/>
        </w:rPr>
        <w:t xml:space="preserve"> </w:t>
      </w:r>
    </w:p>
    <w:p w:rsidR="00125565" w:rsidRPr="002E0206" w:rsidRDefault="002E0206" w:rsidP="002E0206">
      <w:pPr>
        <w:pStyle w:val="3"/>
        <w:spacing w:before="120" w:after="0" w:line="415" w:lineRule="auto"/>
        <w:rPr>
          <w:rFonts w:ascii="Arial" w:hAnsi="Arial" w:cs="Arial"/>
          <w:sz w:val="24"/>
          <w:szCs w:val="24"/>
        </w:rPr>
      </w:pPr>
      <w:bookmarkStart w:id="14" w:name="OLE_LINK41"/>
      <w:r>
        <w:rPr>
          <w:rFonts w:ascii="Arial" w:hAnsi="Arial" w:cs="Arial"/>
          <w:sz w:val="24"/>
          <w:szCs w:val="24"/>
        </w:rPr>
        <w:t xml:space="preserve">3.2.3 </w:t>
      </w:r>
      <w:r w:rsidR="00125565" w:rsidRPr="002E0206">
        <w:rPr>
          <w:rFonts w:ascii="Arial" w:hAnsi="Arial" w:cs="Arial"/>
          <w:sz w:val="24"/>
          <w:szCs w:val="24"/>
        </w:rPr>
        <w:t xml:space="preserve">Fallback </w:t>
      </w:r>
      <w:r w:rsidR="0005637F" w:rsidRPr="002E0206">
        <w:rPr>
          <w:rFonts w:ascii="Arial" w:hAnsi="Arial" w:cs="Arial" w:hint="eastAsia"/>
          <w:sz w:val="24"/>
          <w:szCs w:val="24"/>
        </w:rPr>
        <w:t>to</w:t>
      </w:r>
      <w:r w:rsidR="0005637F" w:rsidRPr="002E0206">
        <w:rPr>
          <w:rFonts w:ascii="Arial" w:hAnsi="Arial" w:cs="Arial"/>
          <w:sz w:val="24"/>
          <w:szCs w:val="24"/>
        </w:rPr>
        <w:t xml:space="preserve"> NB-IoT </w:t>
      </w:r>
      <w:r w:rsidR="00125565" w:rsidRPr="002E0206">
        <w:rPr>
          <w:rFonts w:ascii="Arial" w:hAnsi="Arial" w:cs="Arial"/>
          <w:sz w:val="24"/>
          <w:szCs w:val="24"/>
        </w:rPr>
        <w:t>from other RAT</w:t>
      </w:r>
    </w:p>
    <w:p w:rsidR="00F7402B" w:rsidRDefault="00F7402B" w:rsidP="00F7402B">
      <w:r>
        <w:t>As mentioned in section 3.</w:t>
      </w:r>
      <w:r w:rsidR="002E0206">
        <w:t>2.1</w:t>
      </w:r>
      <w:r>
        <w:t>, when the UE is already in other RAT, e.g., in GERAN, but wants to back to NB-IoT, as there may have no NB-IoT RAT/cell information in other RAT, the UE can rely on the</w:t>
      </w:r>
      <w:r w:rsidRPr="00641F7B">
        <w:t xml:space="preserve"> </w:t>
      </w:r>
      <w:r>
        <w:t>h</w:t>
      </w:r>
      <w:r>
        <w:rPr>
          <w:rFonts w:hint="eastAsia"/>
        </w:rPr>
        <w:t>istorical</w:t>
      </w:r>
      <w:r>
        <w:t xml:space="preserve"> information about NB-IoT. That is, the</w:t>
      </w:r>
      <w:r w:rsidRPr="00641F7B">
        <w:t xml:space="preserve"> </w:t>
      </w:r>
      <w:r>
        <w:t>h</w:t>
      </w:r>
      <w:r>
        <w:rPr>
          <w:rFonts w:hint="eastAsia"/>
        </w:rPr>
        <w:t>istorical</w:t>
      </w:r>
      <w:r>
        <w:t xml:space="preserve"> information based inter-RAT cell reselection can be used in this scenario.</w:t>
      </w:r>
    </w:p>
    <w:p w:rsidR="00F7402B" w:rsidRDefault="00F7402B" w:rsidP="00F7402B">
      <w:r>
        <w:t>Another scenario is that the UE is already in eMTC/LTE network but wants to back to NB-IoT. In this case, it can be considered to let the eMTC/LTE network broadcast a carrier list of NB-IoT. This may be not so complicated to specify but need discussion in eMTC WID and modification in eMTC specifications.</w:t>
      </w:r>
    </w:p>
    <w:bookmarkEnd w:id="12"/>
    <w:bookmarkEnd w:id="14"/>
    <w:p w:rsidR="00F7402B" w:rsidRDefault="00F7402B" w:rsidP="008C2AE6"/>
    <w:p w:rsidR="00133F2B" w:rsidRDefault="00536A18">
      <w:pPr>
        <w:pStyle w:val="1"/>
        <w:numPr>
          <w:ilvl w:val="0"/>
          <w:numId w:val="1"/>
        </w:numPr>
        <w:spacing w:beforeLines="50" w:before="120" w:afterLines="50" w:after="120" w:line="360" w:lineRule="auto"/>
        <w:rPr>
          <w:lang w:val="en-US"/>
        </w:rPr>
      </w:pPr>
      <w:r>
        <w:rPr>
          <w:lang w:val="en-US"/>
        </w:rPr>
        <w:t>Conclusions</w:t>
      </w:r>
    </w:p>
    <w:p w:rsidR="00BF0932" w:rsidRPr="00BF0932" w:rsidRDefault="00BF0932" w:rsidP="00BF0932">
      <w:pPr>
        <w:jc w:val="both"/>
        <w:rPr>
          <w:b/>
          <w:bCs/>
          <w:i/>
          <w:iCs/>
          <w:szCs w:val="20"/>
        </w:rPr>
      </w:pPr>
      <w:bookmarkStart w:id="15" w:name="OLE_LINK11"/>
      <w:bookmarkStart w:id="16" w:name="OLE_LINK10"/>
      <w:r w:rsidRPr="00BF0932">
        <w:rPr>
          <w:szCs w:val="20"/>
        </w:rPr>
        <w:t>In this contribution, we make the following observations and proposal</w:t>
      </w:r>
      <w:r w:rsidRPr="00BF0932">
        <w:rPr>
          <w:rFonts w:hint="eastAsia"/>
          <w:szCs w:val="20"/>
        </w:rPr>
        <w:t>s</w:t>
      </w:r>
      <w:r w:rsidRPr="00BF0932">
        <w:rPr>
          <w:szCs w:val="20"/>
        </w:rPr>
        <w:t>:</w:t>
      </w:r>
    </w:p>
    <w:p w:rsidR="00E41180" w:rsidRDefault="00BF0932" w:rsidP="00BF0932">
      <w:pPr>
        <w:rPr>
          <w:b/>
        </w:rPr>
      </w:pPr>
      <w:r w:rsidRPr="00BF0932">
        <w:rPr>
          <w:b/>
        </w:rPr>
        <w:t>Observation 1: The inter-RAT process for dual-mode or multi-mode UEs should be applied for meeting the requirements of good coverage, special service requirements.</w:t>
      </w:r>
    </w:p>
    <w:p w:rsidR="00BF0932" w:rsidRDefault="00BF0932" w:rsidP="00BF0932">
      <w:pPr>
        <w:rPr>
          <w:b/>
        </w:rPr>
      </w:pPr>
    </w:p>
    <w:p w:rsidR="00BF0932" w:rsidRDefault="00BF0932" w:rsidP="00BF0932">
      <w:pPr>
        <w:rPr>
          <w:b/>
        </w:rPr>
      </w:pPr>
      <w:r>
        <w:rPr>
          <w:b/>
        </w:rPr>
        <w:t>P</w:t>
      </w:r>
      <w:r w:rsidRPr="00822418">
        <w:rPr>
          <w:b/>
        </w:rPr>
        <w:t xml:space="preserve">roposal 1: It’s suggested to introduce a new </w:t>
      </w:r>
      <w:r>
        <w:rPr>
          <w:b/>
        </w:rPr>
        <w:t xml:space="preserve">SIB message </w:t>
      </w:r>
      <w:r w:rsidRPr="00822418">
        <w:rPr>
          <w:b/>
        </w:rPr>
        <w:t>for broadcasting inter-RAT information in NB-IoT cell.</w:t>
      </w:r>
    </w:p>
    <w:p w:rsidR="00BF0932" w:rsidRDefault="00BF0932" w:rsidP="00BF0932">
      <w:pPr>
        <w:rPr>
          <w:b/>
        </w:rPr>
      </w:pPr>
      <w:r w:rsidRPr="00FF7F0B">
        <w:rPr>
          <w:b/>
        </w:rPr>
        <w:t>Proposal</w:t>
      </w:r>
      <w:r>
        <w:rPr>
          <w:b/>
        </w:rPr>
        <w:t xml:space="preserve"> 2</w:t>
      </w:r>
      <w:r w:rsidRPr="00FF7F0B">
        <w:rPr>
          <w:b/>
        </w:rPr>
        <w:t xml:space="preserve">: It’s suggested </w:t>
      </w:r>
      <w:r>
        <w:rPr>
          <w:b/>
        </w:rPr>
        <w:t xml:space="preserve">to provide separate inter-RAT measurement parameter sets </w:t>
      </w:r>
      <w:r>
        <w:rPr>
          <w:rFonts w:hint="eastAsia"/>
          <w:b/>
        </w:rPr>
        <w:t>according</w:t>
      </w:r>
      <w:r>
        <w:rPr>
          <w:b/>
        </w:rPr>
        <w:t xml:space="preserve"> to UE’s </w:t>
      </w:r>
      <w:r w:rsidRPr="00206EA4">
        <w:rPr>
          <w:b/>
        </w:rPr>
        <w:t>power sensitivity in the inter-RAT information SIB</w:t>
      </w:r>
      <w:r w:rsidRPr="00FF7F0B">
        <w:rPr>
          <w:b/>
        </w:rPr>
        <w:t>.</w:t>
      </w:r>
    </w:p>
    <w:p w:rsidR="00BF0932" w:rsidRDefault="00BF0932" w:rsidP="00BF0932">
      <w:pPr>
        <w:rPr>
          <w:b/>
        </w:rPr>
      </w:pPr>
      <w:r w:rsidRPr="00FF7F0B">
        <w:rPr>
          <w:b/>
        </w:rPr>
        <w:t>Proposal</w:t>
      </w:r>
      <w:r>
        <w:rPr>
          <w:b/>
        </w:rPr>
        <w:t xml:space="preserve"> 3</w:t>
      </w:r>
      <w:r w:rsidRPr="00FF7F0B">
        <w:rPr>
          <w:b/>
        </w:rPr>
        <w:t xml:space="preserve">: It’s suggested </w:t>
      </w:r>
      <w:r>
        <w:rPr>
          <w:b/>
        </w:rPr>
        <w:t xml:space="preserve">to provide separate inter-RAT cell selection/reselection parameter sets </w:t>
      </w:r>
      <w:r>
        <w:rPr>
          <w:rFonts w:hint="eastAsia"/>
          <w:b/>
        </w:rPr>
        <w:t>according</w:t>
      </w:r>
      <w:r>
        <w:rPr>
          <w:b/>
        </w:rPr>
        <w:t xml:space="preserve"> to enhanced coverage levels</w:t>
      </w:r>
      <w:r w:rsidRPr="00206EA4">
        <w:rPr>
          <w:b/>
        </w:rPr>
        <w:t xml:space="preserve"> in the inter-RAT information SIB</w:t>
      </w:r>
      <w:r>
        <w:rPr>
          <w:b/>
        </w:rPr>
        <w:t>.</w:t>
      </w:r>
    </w:p>
    <w:p w:rsidR="005F29D8" w:rsidRPr="00FF7F0B" w:rsidRDefault="005F29D8" w:rsidP="005F29D8">
      <w:pPr>
        <w:rPr>
          <w:b/>
        </w:rPr>
      </w:pPr>
      <w:r w:rsidRPr="00FF7F0B">
        <w:rPr>
          <w:b/>
        </w:rPr>
        <w:t>Proposal</w:t>
      </w:r>
      <w:r>
        <w:rPr>
          <w:b/>
        </w:rPr>
        <w:t xml:space="preserve"> 4</w:t>
      </w:r>
      <w:r w:rsidRPr="00FF7F0B">
        <w:rPr>
          <w:b/>
        </w:rPr>
        <w:t xml:space="preserve">: It’s suggested for </w:t>
      </w:r>
      <w:r w:rsidRPr="00FF7F0B">
        <w:rPr>
          <w:rFonts w:hint="eastAsia"/>
          <w:b/>
        </w:rPr>
        <w:t>NB</w:t>
      </w:r>
      <w:r w:rsidRPr="00FF7F0B">
        <w:rPr>
          <w:b/>
        </w:rPr>
        <w:t xml:space="preserve">-IoT to support </w:t>
      </w:r>
      <w:r w:rsidRPr="00FF7F0B">
        <w:rPr>
          <w:rFonts w:hint="eastAsia"/>
          <w:b/>
        </w:rPr>
        <w:t>inter-RAT cell selection/reselection without measurements</w:t>
      </w:r>
      <w:r w:rsidRPr="00FF7F0B">
        <w:rPr>
          <w:b/>
        </w:rPr>
        <w:t>.</w:t>
      </w:r>
    </w:p>
    <w:p w:rsidR="005F29D8" w:rsidRDefault="005F29D8" w:rsidP="005F29D8">
      <w:pPr>
        <w:rPr>
          <w:b/>
        </w:rPr>
      </w:pPr>
      <w:r w:rsidRPr="00FF7F0B">
        <w:rPr>
          <w:b/>
        </w:rPr>
        <w:t>Proposal</w:t>
      </w:r>
      <w:r>
        <w:rPr>
          <w:b/>
        </w:rPr>
        <w:t xml:space="preserve"> 4a</w:t>
      </w:r>
      <w:r w:rsidRPr="00FF7F0B">
        <w:rPr>
          <w:b/>
        </w:rPr>
        <w:t xml:space="preserve">: It’s suggested for </w:t>
      </w:r>
      <w:r w:rsidRPr="00FF7F0B">
        <w:rPr>
          <w:rFonts w:hint="eastAsia"/>
          <w:b/>
        </w:rPr>
        <w:t>NB</w:t>
      </w:r>
      <w:r w:rsidRPr="00FF7F0B">
        <w:rPr>
          <w:b/>
        </w:rPr>
        <w:t>-IoT to support h</w:t>
      </w:r>
      <w:r w:rsidRPr="00FF7F0B">
        <w:rPr>
          <w:rFonts w:hint="eastAsia"/>
          <w:b/>
        </w:rPr>
        <w:t>istorical</w:t>
      </w:r>
      <w:r w:rsidRPr="00FF7F0B">
        <w:rPr>
          <w:b/>
        </w:rPr>
        <w:t xml:space="preserve"> information</w:t>
      </w:r>
      <w:r w:rsidRPr="00FF7F0B">
        <w:rPr>
          <w:rFonts w:hint="eastAsia"/>
          <w:b/>
        </w:rPr>
        <w:t xml:space="preserve"> based inter-RAT cell selection/reselection</w:t>
      </w:r>
      <w:r w:rsidRPr="00FF7F0B">
        <w:rPr>
          <w:b/>
        </w:rPr>
        <w:t>.</w:t>
      </w:r>
    </w:p>
    <w:p w:rsidR="005F29D8" w:rsidRDefault="005F29D8" w:rsidP="005F29D8">
      <w:pPr>
        <w:rPr>
          <w:b/>
        </w:rPr>
      </w:pPr>
      <w:r w:rsidRPr="00FF7F0B">
        <w:rPr>
          <w:b/>
        </w:rPr>
        <w:t>Proposal</w:t>
      </w:r>
      <w:r>
        <w:rPr>
          <w:b/>
        </w:rPr>
        <w:t xml:space="preserve"> 5</w:t>
      </w:r>
      <w:r w:rsidRPr="00FF7F0B">
        <w:rPr>
          <w:b/>
        </w:rPr>
        <w:t xml:space="preserve">: It’s suggested </w:t>
      </w:r>
      <w:r>
        <w:rPr>
          <w:b/>
        </w:rPr>
        <w:t>to introduce a timer to avoid c</w:t>
      </w:r>
      <w:r w:rsidRPr="00BC38E9">
        <w:rPr>
          <w:b/>
        </w:rPr>
        <w:t xml:space="preserve">ontinuous and </w:t>
      </w:r>
      <w:r>
        <w:rPr>
          <w:b/>
        </w:rPr>
        <w:t xml:space="preserve">inefficient </w:t>
      </w:r>
      <w:r w:rsidRPr="00FF7F0B">
        <w:rPr>
          <w:b/>
        </w:rPr>
        <w:t>h</w:t>
      </w:r>
      <w:r w:rsidRPr="00FF7F0B">
        <w:rPr>
          <w:rFonts w:hint="eastAsia"/>
          <w:b/>
        </w:rPr>
        <w:t>istorical</w:t>
      </w:r>
      <w:r w:rsidRPr="00FF7F0B">
        <w:rPr>
          <w:b/>
        </w:rPr>
        <w:t xml:space="preserve"> information</w:t>
      </w:r>
      <w:r w:rsidRPr="00FF7F0B">
        <w:rPr>
          <w:rFonts w:hint="eastAsia"/>
          <w:b/>
        </w:rPr>
        <w:t xml:space="preserve"> based inter-RAT cell selection/reselection</w:t>
      </w:r>
      <w:r w:rsidRPr="00FF7F0B">
        <w:rPr>
          <w:b/>
        </w:rPr>
        <w:t>.</w:t>
      </w:r>
    </w:p>
    <w:p w:rsidR="005F29D8" w:rsidRDefault="005F29D8" w:rsidP="005F29D8">
      <w:pPr>
        <w:rPr>
          <w:b/>
        </w:rPr>
      </w:pPr>
      <w:r w:rsidRPr="00FF7F0B">
        <w:rPr>
          <w:b/>
        </w:rPr>
        <w:t>Proposal</w:t>
      </w:r>
      <w:r>
        <w:rPr>
          <w:b/>
        </w:rPr>
        <w:t xml:space="preserve"> 6</w:t>
      </w:r>
      <w:r w:rsidRPr="00FF7F0B">
        <w:rPr>
          <w:b/>
        </w:rPr>
        <w:t xml:space="preserve">: It’s suggested </w:t>
      </w:r>
      <w:r>
        <w:rPr>
          <w:b/>
        </w:rPr>
        <w:t xml:space="preserve">that RAN2 discuss whether or not CS fallback to GERAN should be supported for voice service for </w:t>
      </w:r>
      <w:r w:rsidRPr="00A51874">
        <w:rPr>
          <w:b/>
        </w:rPr>
        <w:t>NB-IoT/GSM dual-mode device</w:t>
      </w:r>
      <w:r w:rsidRPr="00FF7F0B">
        <w:rPr>
          <w:b/>
        </w:rPr>
        <w:t>.</w:t>
      </w:r>
    </w:p>
    <w:p w:rsidR="005F29D8" w:rsidRPr="00BF0932" w:rsidRDefault="005F29D8" w:rsidP="005F29D8">
      <w:pPr>
        <w:rPr>
          <w:b/>
        </w:rPr>
      </w:pPr>
      <w:bookmarkStart w:id="17" w:name="_GoBack"/>
      <w:bookmarkEnd w:id="17"/>
    </w:p>
    <w:p w:rsidR="00133F2B" w:rsidRDefault="00536A18">
      <w:pPr>
        <w:pStyle w:val="1"/>
        <w:spacing w:beforeLines="50" w:before="120" w:afterLines="50" w:after="120" w:line="360" w:lineRule="auto"/>
        <w:ind w:left="431" w:hanging="431"/>
        <w:rPr>
          <w:lang w:val="en-US"/>
        </w:rPr>
      </w:pPr>
      <w:r>
        <w:rPr>
          <w:lang w:val="en-US"/>
        </w:rPr>
        <w:t>References</w:t>
      </w:r>
    </w:p>
    <w:bookmarkEnd w:id="15"/>
    <w:bookmarkEnd w:id="16"/>
    <w:p w:rsidR="00133F2B" w:rsidRDefault="00536A18">
      <w:pPr>
        <w:numPr>
          <w:ilvl w:val="0"/>
          <w:numId w:val="9"/>
        </w:numPr>
        <w:spacing w:after="0" w:line="264" w:lineRule="auto"/>
      </w:pPr>
      <w:r>
        <w:rPr>
          <w:rFonts w:hint="eastAsia"/>
        </w:rPr>
        <w:t xml:space="preserve"> 3GPP, RP-181451, </w:t>
      </w:r>
      <w:r>
        <w:t>New WID on Rel-16 NB-IoT</w:t>
      </w:r>
      <w:r>
        <w:rPr>
          <w:rFonts w:hint="eastAsia"/>
        </w:rPr>
        <w:t>, Ericsson,</w:t>
      </w:r>
      <w:r>
        <w:t xml:space="preserve"> Huawei,</w:t>
      </w:r>
      <w:r>
        <w:rPr>
          <w:rFonts w:hint="eastAsia"/>
        </w:rPr>
        <w:t xml:space="preserve"> RAN #80</w:t>
      </w:r>
    </w:p>
    <w:sectPr w:rsidR="00133F2B">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10B" w:rsidRDefault="0057310B" w:rsidP="00E41180">
      <w:pPr>
        <w:spacing w:after="0" w:line="240" w:lineRule="auto"/>
      </w:pPr>
      <w:r>
        <w:separator/>
      </w:r>
    </w:p>
  </w:endnote>
  <w:endnote w:type="continuationSeparator" w:id="0">
    <w:p w:rsidR="0057310B" w:rsidRDefault="0057310B" w:rsidP="00E41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10B" w:rsidRDefault="0057310B" w:rsidP="00E41180">
      <w:pPr>
        <w:spacing w:after="0" w:line="240" w:lineRule="auto"/>
      </w:pPr>
      <w:r>
        <w:separator/>
      </w:r>
    </w:p>
  </w:footnote>
  <w:footnote w:type="continuationSeparator" w:id="0">
    <w:p w:rsidR="0057310B" w:rsidRDefault="0057310B" w:rsidP="00E411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0258F"/>
    <w:multiLevelType w:val="multilevel"/>
    <w:tmpl w:val="1430258F"/>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6B127B"/>
    <w:multiLevelType w:val="hybridMultilevel"/>
    <w:tmpl w:val="F12A8310"/>
    <w:lvl w:ilvl="0" w:tplc="A7D65636">
      <w:numFmt w:val="bullet"/>
      <w:lvlText w:val="-"/>
      <w:lvlJc w:val="left"/>
      <w:pPr>
        <w:ind w:left="450" w:hanging="360"/>
      </w:pPr>
      <w:rPr>
        <w:rFonts w:ascii="Times New Roman" w:eastAsia="宋体" w:hAnsi="Times New Roman"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6531E7"/>
    <w:multiLevelType w:val="multilevel"/>
    <w:tmpl w:val="356531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1757E5"/>
    <w:multiLevelType w:val="multilevel"/>
    <w:tmpl w:val="5B1757E5"/>
    <w:lvl w:ilvl="0">
      <w:start w:val="1"/>
      <w:numFmt w:val="decimal"/>
      <w:lvlText w:val="%1"/>
      <w:lvlJc w:val="left"/>
      <w:pPr>
        <w:ind w:left="425" w:hanging="425"/>
      </w:pPr>
    </w:lvl>
    <w:lvl w:ilvl="1">
      <w:start w:val="1"/>
      <w:numFmt w:val="decimal"/>
      <w:lvlText w:val="%1.%2"/>
      <w:lvlJc w:val="left"/>
      <w:pPr>
        <w:ind w:left="992" w:hanging="567"/>
      </w:pPr>
      <w:rPr>
        <w:sz w:val="24"/>
        <w:szCs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5B8A6B4E"/>
    <w:multiLevelType w:val="singleLevel"/>
    <w:tmpl w:val="5B8A6B4E"/>
    <w:lvl w:ilvl="0">
      <w:start w:val="1"/>
      <w:numFmt w:val="bullet"/>
      <w:lvlText w:val=""/>
      <w:lvlJc w:val="left"/>
      <w:pPr>
        <w:ind w:left="420" w:hanging="420"/>
      </w:pPr>
      <w:rPr>
        <w:rFonts w:ascii="Wingdings" w:hAnsi="Wingdings" w:hint="default"/>
      </w:rPr>
    </w:lvl>
  </w:abstractNum>
  <w:abstractNum w:abstractNumId="8" w15:restartNumberingAfterBreak="0">
    <w:nsid w:val="5DB24094"/>
    <w:multiLevelType w:val="multilevel"/>
    <w:tmpl w:val="5DB24094"/>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E3A103F"/>
    <w:multiLevelType w:val="multilevel"/>
    <w:tmpl w:val="5E3A103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6487171"/>
    <w:multiLevelType w:val="multilevel"/>
    <w:tmpl w:val="76487171"/>
    <w:lvl w:ilvl="0">
      <w:start w:val="1"/>
      <w:numFmt w:val="bullet"/>
      <w:lvlText w:val="­"/>
      <w:lvlJc w:val="left"/>
      <w:pPr>
        <w:ind w:left="1140" w:hanging="420"/>
      </w:pPr>
      <w:rPr>
        <w:rFonts w:ascii="宋体" w:eastAsia="宋体" w:hAnsi="宋体"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6"/>
  </w:num>
  <w:num w:numId="2">
    <w:abstractNumId w:val="4"/>
  </w:num>
  <w:num w:numId="3">
    <w:abstractNumId w:val="3"/>
  </w:num>
  <w:num w:numId="4">
    <w:abstractNumId w:val="7"/>
  </w:num>
  <w:num w:numId="5">
    <w:abstractNumId w:val="0"/>
  </w:num>
  <w:num w:numId="6">
    <w:abstractNumId w:val="8"/>
  </w:num>
  <w:num w:numId="7">
    <w:abstractNumId w:val="10"/>
  </w:num>
  <w:num w:numId="8">
    <w:abstractNumId w:val="9"/>
  </w:num>
  <w:num w:numId="9">
    <w:abstractNumId w:val="2"/>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GrammaticalErrors/>
  <w:defaultTabStop w:val="720"/>
  <w:drawingGridHorizontalSpacing w:val="110"/>
  <w:displayHorizontalDrawingGridEvery w:val="0"/>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20"/>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9E3"/>
    <w:rsid w:val="00013CCC"/>
    <w:rsid w:val="00013CE8"/>
    <w:rsid w:val="00014536"/>
    <w:rsid w:val="00014604"/>
    <w:rsid w:val="00014ACE"/>
    <w:rsid w:val="00014BBF"/>
    <w:rsid w:val="00015601"/>
    <w:rsid w:val="00015606"/>
    <w:rsid w:val="00015984"/>
    <w:rsid w:val="000161ED"/>
    <w:rsid w:val="000164C8"/>
    <w:rsid w:val="000170C6"/>
    <w:rsid w:val="00017141"/>
    <w:rsid w:val="000204F1"/>
    <w:rsid w:val="000206F4"/>
    <w:rsid w:val="000207A5"/>
    <w:rsid w:val="0002096E"/>
    <w:rsid w:val="00020A7D"/>
    <w:rsid w:val="00020E84"/>
    <w:rsid w:val="000213E7"/>
    <w:rsid w:val="00021825"/>
    <w:rsid w:val="000219E6"/>
    <w:rsid w:val="000221D5"/>
    <w:rsid w:val="000222E3"/>
    <w:rsid w:val="00022458"/>
    <w:rsid w:val="000225C7"/>
    <w:rsid w:val="00022A4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1D"/>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97C"/>
    <w:rsid w:val="00055A4A"/>
    <w:rsid w:val="00055AF1"/>
    <w:rsid w:val="00055C96"/>
    <w:rsid w:val="00055DD2"/>
    <w:rsid w:val="00056105"/>
    <w:rsid w:val="00056269"/>
    <w:rsid w:val="0005627A"/>
    <w:rsid w:val="0005637F"/>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D7B"/>
    <w:rsid w:val="00073EF0"/>
    <w:rsid w:val="00073F0B"/>
    <w:rsid w:val="00074004"/>
    <w:rsid w:val="00074391"/>
    <w:rsid w:val="00074608"/>
    <w:rsid w:val="00074888"/>
    <w:rsid w:val="00074AAA"/>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0D04"/>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CA"/>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90C"/>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3"/>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0B4"/>
    <w:rsid w:val="000F138A"/>
    <w:rsid w:val="000F180F"/>
    <w:rsid w:val="000F1A7F"/>
    <w:rsid w:val="000F1AE8"/>
    <w:rsid w:val="000F1DD6"/>
    <w:rsid w:val="000F2239"/>
    <w:rsid w:val="000F225C"/>
    <w:rsid w:val="000F23C6"/>
    <w:rsid w:val="000F271E"/>
    <w:rsid w:val="000F281A"/>
    <w:rsid w:val="000F2ACB"/>
    <w:rsid w:val="000F2BE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4B3"/>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469"/>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65"/>
    <w:rsid w:val="001255A7"/>
    <w:rsid w:val="001255B2"/>
    <w:rsid w:val="00125DC2"/>
    <w:rsid w:val="00125E28"/>
    <w:rsid w:val="0012647A"/>
    <w:rsid w:val="001266BA"/>
    <w:rsid w:val="0012684A"/>
    <w:rsid w:val="00126AFC"/>
    <w:rsid w:val="00126D00"/>
    <w:rsid w:val="00126D66"/>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3F2B"/>
    <w:rsid w:val="00134082"/>
    <w:rsid w:val="0013430F"/>
    <w:rsid w:val="001344B8"/>
    <w:rsid w:val="001345E2"/>
    <w:rsid w:val="00134691"/>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37C68"/>
    <w:rsid w:val="00140066"/>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4FB0"/>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793"/>
    <w:rsid w:val="00153B07"/>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797"/>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896"/>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A25"/>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B93"/>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6EA4"/>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ED8"/>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D56"/>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9E4"/>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0"/>
    <w:rsid w:val="00232AAF"/>
    <w:rsid w:val="00232C4F"/>
    <w:rsid w:val="00232CC6"/>
    <w:rsid w:val="00232F8D"/>
    <w:rsid w:val="0023314C"/>
    <w:rsid w:val="002331E4"/>
    <w:rsid w:val="00233488"/>
    <w:rsid w:val="00233492"/>
    <w:rsid w:val="00233531"/>
    <w:rsid w:val="002336E5"/>
    <w:rsid w:val="00233B50"/>
    <w:rsid w:val="00233D0F"/>
    <w:rsid w:val="00233ED2"/>
    <w:rsid w:val="00233FF2"/>
    <w:rsid w:val="0023410E"/>
    <w:rsid w:val="0023418F"/>
    <w:rsid w:val="00234702"/>
    <w:rsid w:val="00234F1B"/>
    <w:rsid w:val="00234FBE"/>
    <w:rsid w:val="002351D8"/>
    <w:rsid w:val="00235985"/>
    <w:rsid w:val="00235CA9"/>
    <w:rsid w:val="00235F9C"/>
    <w:rsid w:val="00236436"/>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344"/>
    <w:rsid w:val="00243527"/>
    <w:rsid w:val="00243820"/>
    <w:rsid w:val="00243846"/>
    <w:rsid w:val="00243865"/>
    <w:rsid w:val="0024388A"/>
    <w:rsid w:val="00243DA6"/>
    <w:rsid w:val="00244199"/>
    <w:rsid w:val="002441D4"/>
    <w:rsid w:val="002442D5"/>
    <w:rsid w:val="002446B3"/>
    <w:rsid w:val="00244C60"/>
    <w:rsid w:val="002454D5"/>
    <w:rsid w:val="0024587E"/>
    <w:rsid w:val="00245C98"/>
    <w:rsid w:val="00245E3E"/>
    <w:rsid w:val="00245E9F"/>
    <w:rsid w:val="00245FA3"/>
    <w:rsid w:val="00246388"/>
    <w:rsid w:val="002463AD"/>
    <w:rsid w:val="00246452"/>
    <w:rsid w:val="00246617"/>
    <w:rsid w:val="00246640"/>
    <w:rsid w:val="00246968"/>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5BA"/>
    <w:rsid w:val="00250877"/>
    <w:rsid w:val="002509C9"/>
    <w:rsid w:val="002509D4"/>
    <w:rsid w:val="00250C01"/>
    <w:rsid w:val="00250C2C"/>
    <w:rsid w:val="0025132B"/>
    <w:rsid w:val="0025161E"/>
    <w:rsid w:val="002516ED"/>
    <w:rsid w:val="00251827"/>
    <w:rsid w:val="00251E0C"/>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32C"/>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61"/>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2749"/>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041"/>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206"/>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960"/>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96D"/>
    <w:rsid w:val="002F4A61"/>
    <w:rsid w:val="002F4EA5"/>
    <w:rsid w:val="002F566B"/>
    <w:rsid w:val="002F5731"/>
    <w:rsid w:val="002F5FB7"/>
    <w:rsid w:val="002F631F"/>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868"/>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11E"/>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0B8D"/>
    <w:rsid w:val="003213E5"/>
    <w:rsid w:val="00321492"/>
    <w:rsid w:val="00321525"/>
    <w:rsid w:val="00321548"/>
    <w:rsid w:val="00321B1F"/>
    <w:rsid w:val="00321EAF"/>
    <w:rsid w:val="0032214C"/>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D17"/>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6C3"/>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4F7"/>
    <w:rsid w:val="00347518"/>
    <w:rsid w:val="003476BF"/>
    <w:rsid w:val="00347719"/>
    <w:rsid w:val="00347DAA"/>
    <w:rsid w:val="0035032A"/>
    <w:rsid w:val="00350822"/>
    <w:rsid w:val="00350CFF"/>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4FF5"/>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BC3"/>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34A"/>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2C3B"/>
    <w:rsid w:val="003831D5"/>
    <w:rsid w:val="003840EF"/>
    <w:rsid w:val="0038425E"/>
    <w:rsid w:val="003842AA"/>
    <w:rsid w:val="003843E2"/>
    <w:rsid w:val="003844B0"/>
    <w:rsid w:val="00384687"/>
    <w:rsid w:val="0038498B"/>
    <w:rsid w:val="00385102"/>
    <w:rsid w:val="00385259"/>
    <w:rsid w:val="00385437"/>
    <w:rsid w:val="0038582F"/>
    <w:rsid w:val="00385C45"/>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7F"/>
    <w:rsid w:val="00395195"/>
    <w:rsid w:val="00395648"/>
    <w:rsid w:val="0039591A"/>
    <w:rsid w:val="00395B98"/>
    <w:rsid w:val="00395E6D"/>
    <w:rsid w:val="00396D6E"/>
    <w:rsid w:val="00396D98"/>
    <w:rsid w:val="00396EF4"/>
    <w:rsid w:val="00396F7F"/>
    <w:rsid w:val="00397263"/>
    <w:rsid w:val="003972C6"/>
    <w:rsid w:val="003973BB"/>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009"/>
    <w:rsid w:val="003C03B0"/>
    <w:rsid w:val="003C055B"/>
    <w:rsid w:val="003C06AD"/>
    <w:rsid w:val="003C06C7"/>
    <w:rsid w:val="003C097C"/>
    <w:rsid w:val="003C09FE"/>
    <w:rsid w:val="003C0CA9"/>
    <w:rsid w:val="003C0F71"/>
    <w:rsid w:val="003C1016"/>
    <w:rsid w:val="003C1245"/>
    <w:rsid w:val="003C1367"/>
    <w:rsid w:val="003C146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8B"/>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1A"/>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93"/>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5DCF"/>
    <w:rsid w:val="004063D6"/>
    <w:rsid w:val="0040648E"/>
    <w:rsid w:val="004064AE"/>
    <w:rsid w:val="004067BD"/>
    <w:rsid w:val="00406FE1"/>
    <w:rsid w:val="004070A1"/>
    <w:rsid w:val="0040734C"/>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446"/>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28D"/>
    <w:rsid w:val="00417E1A"/>
    <w:rsid w:val="0042021F"/>
    <w:rsid w:val="0042044A"/>
    <w:rsid w:val="00420481"/>
    <w:rsid w:val="004204E1"/>
    <w:rsid w:val="00420FE5"/>
    <w:rsid w:val="00421055"/>
    <w:rsid w:val="0042113D"/>
    <w:rsid w:val="0042114E"/>
    <w:rsid w:val="00421227"/>
    <w:rsid w:val="00421498"/>
    <w:rsid w:val="0042163C"/>
    <w:rsid w:val="00421FA2"/>
    <w:rsid w:val="004221EA"/>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57E"/>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55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54F"/>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903"/>
    <w:rsid w:val="00447BC1"/>
    <w:rsid w:val="00447CE3"/>
    <w:rsid w:val="00447F0D"/>
    <w:rsid w:val="00447FF4"/>
    <w:rsid w:val="0045020D"/>
    <w:rsid w:val="00450246"/>
    <w:rsid w:val="00450349"/>
    <w:rsid w:val="004503A2"/>
    <w:rsid w:val="0045071D"/>
    <w:rsid w:val="0045088C"/>
    <w:rsid w:val="00450C00"/>
    <w:rsid w:val="00450C84"/>
    <w:rsid w:val="00450CDC"/>
    <w:rsid w:val="00450E7A"/>
    <w:rsid w:val="00451078"/>
    <w:rsid w:val="004511E1"/>
    <w:rsid w:val="004516CC"/>
    <w:rsid w:val="00451A38"/>
    <w:rsid w:val="00451A9F"/>
    <w:rsid w:val="00451ACA"/>
    <w:rsid w:val="00451ADC"/>
    <w:rsid w:val="0045210D"/>
    <w:rsid w:val="0045219A"/>
    <w:rsid w:val="0045219E"/>
    <w:rsid w:val="004524E3"/>
    <w:rsid w:val="004524EC"/>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76C"/>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3DDE"/>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B7EDA"/>
    <w:rsid w:val="004C00B6"/>
    <w:rsid w:val="004C0134"/>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965"/>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1911"/>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3D8C"/>
    <w:rsid w:val="004F4146"/>
    <w:rsid w:val="004F41C9"/>
    <w:rsid w:val="004F4493"/>
    <w:rsid w:val="004F4710"/>
    <w:rsid w:val="004F4B9D"/>
    <w:rsid w:val="004F4D04"/>
    <w:rsid w:val="004F51E3"/>
    <w:rsid w:val="004F51FB"/>
    <w:rsid w:val="004F541A"/>
    <w:rsid w:val="004F55DD"/>
    <w:rsid w:val="004F561F"/>
    <w:rsid w:val="004F570C"/>
    <w:rsid w:val="004F57E3"/>
    <w:rsid w:val="004F57EA"/>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6A18"/>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5F3C"/>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76"/>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0B"/>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6FC9"/>
    <w:rsid w:val="005772CD"/>
    <w:rsid w:val="00577C47"/>
    <w:rsid w:val="00577D54"/>
    <w:rsid w:val="00580071"/>
    <w:rsid w:val="00580258"/>
    <w:rsid w:val="005803EC"/>
    <w:rsid w:val="00580862"/>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7A0"/>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4B"/>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78"/>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B7F7B"/>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BA4"/>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0D"/>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938"/>
    <w:rsid w:val="005E3BC1"/>
    <w:rsid w:val="005E3C48"/>
    <w:rsid w:val="005E3DE0"/>
    <w:rsid w:val="005E4369"/>
    <w:rsid w:val="005E4464"/>
    <w:rsid w:val="005E468B"/>
    <w:rsid w:val="005E46B4"/>
    <w:rsid w:val="005E4850"/>
    <w:rsid w:val="005E4A42"/>
    <w:rsid w:val="005E502E"/>
    <w:rsid w:val="005E56FF"/>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C09"/>
    <w:rsid w:val="005F1F0C"/>
    <w:rsid w:val="005F20D2"/>
    <w:rsid w:val="005F232E"/>
    <w:rsid w:val="005F2476"/>
    <w:rsid w:val="005F29A6"/>
    <w:rsid w:val="005F29D8"/>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900"/>
    <w:rsid w:val="00620ED1"/>
    <w:rsid w:val="00620F51"/>
    <w:rsid w:val="00621265"/>
    <w:rsid w:val="0062132D"/>
    <w:rsid w:val="006215B4"/>
    <w:rsid w:val="00621655"/>
    <w:rsid w:val="0062181F"/>
    <w:rsid w:val="00621BCE"/>
    <w:rsid w:val="00621C61"/>
    <w:rsid w:val="00621D6C"/>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1F7B"/>
    <w:rsid w:val="00642472"/>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47F72"/>
    <w:rsid w:val="00650319"/>
    <w:rsid w:val="00650408"/>
    <w:rsid w:val="0065053D"/>
    <w:rsid w:val="006509B6"/>
    <w:rsid w:val="00650A76"/>
    <w:rsid w:val="00650F2D"/>
    <w:rsid w:val="00650FE7"/>
    <w:rsid w:val="006515CB"/>
    <w:rsid w:val="00651602"/>
    <w:rsid w:val="00651AA0"/>
    <w:rsid w:val="00651AA4"/>
    <w:rsid w:val="00651E4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585"/>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10"/>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4D75"/>
    <w:rsid w:val="00685643"/>
    <w:rsid w:val="00685DD8"/>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4F2"/>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1A"/>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9E"/>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4AA"/>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1E1A"/>
    <w:rsid w:val="006D21D3"/>
    <w:rsid w:val="006D255A"/>
    <w:rsid w:val="006D2673"/>
    <w:rsid w:val="006D27E1"/>
    <w:rsid w:val="006D2B94"/>
    <w:rsid w:val="006D2CBA"/>
    <w:rsid w:val="006D2D5A"/>
    <w:rsid w:val="006D2DB1"/>
    <w:rsid w:val="006D30F0"/>
    <w:rsid w:val="006D3827"/>
    <w:rsid w:val="006D39A1"/>
    <w:rsid w:val="006D3ADB"/>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59"/>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4A7"/>
    <w:rsid w:val="00703891"/>
    <w:rsid w:val="00703A31"/>
    <w:rsid w:val="00703C5E"/>
    <w:rsid w:val="00703E8B"/>
    <w:rsid w:val="0070455C"/>
    <w:rsid w:val="0070473C"/>
    <w:rsid w:val="00704AA1"/>
    <w:rsid w:val="00704D64"/>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A06"/>
    <w:rsid w:val="00723CAA"/>
    <w:rsid w:val="00724362"/>
    <w:rsid w:val="007248ED"/>
    <w:rsid w:val="00724E92"/>
    <w:rsid w:val="00725032"/>
    <w:rsid w:val="007251DD"/>
    <w:rsid w:val="0072574F"/>
    <w:rsid w:val="0072594A"/>
    <w:rsid w:val="00725D6A"/>
    <w:rsid w:val="00726090"/>
    <w:rsid w:val="00726132"/>
    <w:rsid w:val="0072649C"/>
    <w:rsid w:val="007266C1"/>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845"/>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0A7"/>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8C3"/>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6FA8"/>
    <w:rsid w:val="007772D7"/>
    <w:rsid w:val="0077743D"/>
    <w:rsid w:val="00777518"/>
    <w:rsid w:val="007777AC"/>
    <w:rsid w:val="00777892"/>
    <w:rsid w:val="00777CF7"/>
    <w:rsid w:val="00777E73"/>
    <w:rsid w:val="007803C0"/>
    <w:rsid w:val="007805D1"/>
    <w:rsid w:val="00780768"/>
    <w:rsid w:val="00780989"/>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59B"/>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24D"/>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DF5"/>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850"/>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6F60"/>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D4F"/>
    <w:rsid w:val="00821173"/>
    <w:rsid w:val="00821224"/>
    <w:rsid w:val="008213F8"/>
    <w:rsid w:val="00821843"/>
    <w:rsid w:val="00821A46"/>
    <w:rsid w:val="00821BA4"/>
    <w:rsid w:val="00821CD1"/>
    <w:rsid w:val="00822364"/>
    <w:rsid w:val="00822418"/>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762"/>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243"/>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05"/>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00C"/>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22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6DA"/>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2E"/>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27"/>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3B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551"/>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2AE6"/>
    <w:rsid w:val="008C3042"/>
    <w:rsid w:val="008C3401"/>
    <w:rsid w:val="008C346D"/>
    <w:rsid w:val="008C360F"/>
    <w:rsid w:val="008C37B4"/>
    <w:rsid w:val="008C3E0B"/>
    <w:rsid w:val="008C40AE"/>
    <w:rsid w:val="008C40BC"/>
    <w:rsid w:val="008C42A6"/>
    <w:rsid w:val="008C43F5"/>
    <w:rsid w:val="008C4404"/>
    <w:rsid w:val="008C4604"/>
    <w:rsid w:val="008C4872"/>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3CE4"/>
    <w:rsid w:val="008E406C"/>
    <w:rsid w:val="008E40F4"/>
    <w:rsid w:val="008E4454"/>
    <w:rsid w:val="008E44ED"/>
    <w:rsid w:val="008E47E0"/>
    <w:rsid w:val="008E480D"/>
    <w:rsid w:val="008E48D2"/>
    <w:rsid w:val="008E4B68"/>
    <w:rsid w:val="008E4F24"/>
    <w:rsid w:val="008E512B"/>
    <w:rsid w:val="008E5796"/>
    <w:rsid w:val="008E59AC"/>
    <w:rsid w:val="008E5B3E"/>
    <w:rsid w:val="008E5EE6"/>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307"/>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5B6"/>
    <w:rsid w:val="00904795"/>
    <w:rsid w:val="00904A5D"/>
    <w:rsid w:val="00904D7E"/>
    <w:rsid w:val="009054E6"/>
    <w:rsid w:val="0090582E"/>
    <w:rsid w:val="009058B8"/>
    <w:rsid w:val="00905A11"/>
    <w:rsid w:val="00905CFB"/>
    <w:rsid w:val="00906097"/>
    <w:rsid w:val="00906616"/>
    <w:rsid w:val="00906859"/>
    <w:rsid w:val="009068CB"/>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4F0"/>
    <w:rsid w:val="00911837"/>
    <w:rsid w:val="00911908"/>
    <w:rsid w:val="00911D6D"/>
    <w:rsid w:val="00911DBF"/>
    <w:rsid w:val="009124B5"/>
    <w:rsid w:val="009125B8"/>
    <w:rsid w:val="00912994"/>
    <w:rsid w:val="009129C0"/>
    <w:rsid w:val="00912A08"/>
    <w:rsid w:val="00912AE5"/>
    <w:rsid w:val="00912C31"/>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4EEA"/>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96A"/>
    <w:rsid w:val="00957E30"/>
    <w:rsid w:val="00957EC9"/>
    <w:rsid w:val="00957F1D"/>
    <w:rsid w:val="00957FD3"/>
    <w:rsid w:val="00960255"/>
    <w:rsid w:val="009603A1"/>
    <w:rsid w:val="009603A2"/>
    <w:rsid w:val="00960794"/>
    <w:rsid w:val="0096087B"/>
    <w:rsid w:val="00960A17"/>
    <w:rsid w:val="00961016"/>
    <w:rsid w:val="009610EB"/>
    <w:rsid w:val="00961159"/>
    <w:rsid w:val="0096117A"/>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6F3"/>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2E9A"/>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743"/>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2A8F"/>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D60"/>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27F"/>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382"/>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722"/>
    <w:rsid w:val="00A338A7"/>
    <w:rsid w:val="00A33B9B"/>
    <w:rsid w:val="00A33CD6"/>
    <w:rsid w:val="00A33E68"/>
    <w:rsid w:val="00A33EAB"/>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B46"/>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6A2"/>
    <w:rsid w:val="00A50E48"/>
    <w:rsid w:val="00A51040"/>
    <w:rsid w:val="00A513F2"/>
    <w:rsid w:val="00A515D6"/>
    <w:rsid w:val="00A51640"/>
    <w:rsid w:val="00A51874"/>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A28"/>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78"/>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5DA"/>
    <w:rsid w:val="00A7479F"/>
    <w:rsid w:val="00A748B0"/>
    <w:rsid w:val="00A749B7"/>
    <w:rsid w:val="00A74CF9"/>
    <w:rsid w:val="00A75098"/>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41"/>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530"/>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C2B"/>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163"/>
    <w:rsid w:val="00A95227"/>
    <w:rsid w:val="00A952D9"/>
    <w:rsid w:val="00A953FD"/>
    <w:rsid w:val="00A956C0"/>
    <w:rsid w:val="00A9575B"/>
    <w:rsid w:val="00A95A72"/>
    <w:rsid w:val="00A95B72"/>
    <w:rsid w:val="00A95BD2"/>
    <w:rsid w:val="00A95C5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97DD5"/>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B2A"/>
    <w:rsid w:val="00AB2E18"/>
    <w:rsid w:val="00AB3251"/>
    <w:rsid w:val="00AB3328"/>
    <w:rsid w:val="00AB3451"/>
    <w:rsid w:val="00AB3D99"/>
    <w:rsid w:val="00AB411A"/>
    <w:rsid w:val="00AB4329"/>
    <w:rsid w:val="00AB45FE"/>
    <w:rsid w:val="00AB4841"/>
    <w:rsid w:val="00AB493B"/>
    <w:rsid w:val="00AB4CCD"/>
    <w:rsid w:val="00AB4EA9"/>
    <w:rsid w:val="00AB5061"/>
    <w:rsid w:val="00AB5081"/>
    <w:rsid w:val="00AB5183"/>
    <w:rsid w:val="00AB5713"/>
    <w:rsid w:val="00AB5A50"/>
    <w:rsid w:val="00AB5AFB"/>
    <w:rsid w:val="00AB60AB"/>
    <w:rsid w:val="00AB6569"/>
    <w:rsid w:val="00AB66FA"/>
    <w:rsid w:val="00AB6995"/>
    <w:rsid w:val="00AB69DA"/>
    <w:rsid w:val="00AB7227"/>
    <w:rsid w:val="00AB7604"/>
    <w:rsid w:val="00AB77B6"/>
    <w:rsid w:val="00AB7BBA"/>
    <w:rsid w:val="00AB7BF9"/>
    <w:rsid w:val="00AC025A"/>
    <w:rsid w:val="00AC05D2"/>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ABC"/>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99A"/>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4CB8"/>
    <w:rsid w:val="00AD5115"/>
    <w:rsid w:val="00AD6027"/>
    <w:rsid w:val="00AD6179"/>
    <w:rsid w:val="00AD6284"/>
    <w:rsid w:val="00AD62F6"/>
    <w:rsid w:val="00AD6734"/>
    <w:rsid w:val="00AD68C7"/>
    <w:rsid w:val="00AD6969"/>
    <w:rsid w:val="00AD6AD9"/>
    <w:rsid w:val="00AD6C69"/>
    <w:rsid w:val="00AD6D98"/>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6C1"/>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42"/>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8C5"/>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B8D"/>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D03"/>
    <w:rsid w:val="00B25E6E"/>
    <w:rsid w:val="00B26034"/>
    <w:rsid w:val="00B26125"/>
    <w:rsid w:val="00B26426"/>
    <w:rsid w:val="00B26843"/>
    <w:rsid w:val="00B268BE"/>
    <w:rsid w:val="00B26C49"/>
    <w:rsid w:val="00B26CB5"/>
    <w:rsid w:val="00B26D5C"/>
    <w:rsid w:val="00B27382"/>
    <w:rsid w:val="00B2748D"/>
    <w:rsid w:val="00B275EC"/>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B1"/>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3CC9"/>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7CD"/>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4FD"/>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4B2"/>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9F8"/>
    <w:rsid w:val="00B92E1F"/>
    <w:rsid w:val="00B92E2D"/>
    <w:rsid w:val="00B931F5"/>
    <w:rsid w:val="00B93246"/>
    <w:rsid w:val="00B932D7"/>
    <w:rsid w:val="00B934FA"/>
    <w:rsid w:val="00B9369B"/>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1B"/>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8E9"/>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3F2F"/>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32"/>
    <w:rsid w:val="00BF0979"/>
    <w:rsid w:val="00BF11FA"/>
    <w:rsid w:val="00BF144A"/>
    <w:rsid w:val="00BF183D"/>
    <w:rsid w:val="00BF1B2D"/>
    <w:rsid w:val="00BF1B9F"/>
    <w:rsid w:val="00BF1BBE"/>
    <w:rsid w:val="00BF1E28"/>
    <w:rsid w:val="00BF1F92"/>
    <w:rsid w:val="00BF2172"/>
    <w:rsid w:val="00BF21A4"/>
    <w:rsid w:val="00BF23A6"/>
    <w:rsid w:val="00BF243C"/>
    <w:rsid w:val="00BF2534"/>
    <w:rsid w:val="00BF2593"/>
    <w:rsid w:val="00BF283E"/>
    <w:rsid w:val="00BF2AF1"/>
    <w:rsid w:val="00BF2C04"/>
    <w:rsid w:val="00BF31ED"/>
    <w:rsid w:val="00BF31F7"/>
    <w:rsid w:val="00BF33AB"/>
    <w:rsid w:val="00BF3499"/>
    <w:rsid w:val="00BF3BF1"/>
    <w:rsid w:val="00BF3F97"/>
    <w:rsid w:val="00BF4066"/>
    <w:rsid w:val="00BF41D3"/>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7F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6C9"/>
    <w:rsid w:val="00C117D0"/>
    <w:rsid w:val="00C11845"/>
    <w:rsid w:val="00C11D41"/>
    <w:rsid w:val="00C11E44"/>
    <w:rsid w:val="00C120D2"/>
    <w:rsid w:val="00C1218E"/>
    <w:rsid w:val="00C12858"/>
    <w:rsid w:val="00C12B9D"/>
    <w:rsid w:val="00C12BFA"/>
    <w:rsid w:val="00C1303F"/>
    <w:rsid w:val="00C1304E"/>
    <w:rsid w:val="00C13453"/>
    <w:rsid w:val="00C1355B"/>
    <w:rsid w:val="00C135D2"/>
    <w:rsid w:val="00C136AD"/>
    <w:rsid w:val="00C137AE"/>
    <w:rsid w:val="00C138B9"/>
    <w:rsid w:val="00C138FB"/>
    <w:rsid w:val="00C13F8D"/>
    <w:rsid w:val="00C13FBA"/>
    <w:rsid w:val="00C14113"/>
    <w:rsid w:val="00C141E3"/>
    <w:rsid w:val="00C14200"/>
    <w:rsid w:val="00C142A6"/>
    <w:rsid w:val="00C144B8"/>
    <w:rsid w:val="00C148A0"/>
    <w:rsid w:val="00C14C37"/>
    <w:rsid w:val="00C15353"/>
    <w:rsid w:val="00C1542D"/>
    <w:rsid w:val="00C155C2"/>
    <w:rsid w:val="00C15748"/>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987"/>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5B1"/>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CE8"/>
    <w:rsid w:val="00C77D38"/>
    <w:rsid w:val="00C8061A"/>
    <w:rsid w:val="00C80A77"/>
    <w:rsid w:val="00C80BB7"/>
    <w:rsid w:val="00C80F40"/>
    <w:rsid w:val="00C81045"/>
    <w:rsid w:val="00C81361"/>
    <w:rsid w:val="00C81642"/>
    <w:rsid w:val="00C8165B"/>
    <w:rsid w:val="00C816DA"/>
    <w:rsid w:val="00C8170B"/>
    <w:rsid w:val="00C81824"/>
    <w:rsid w:val="00C818B5"/>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00E"/>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64"/>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8E"/>
    <w:rsid w:val="00D05BAA"/>
    <w:rsid w:val="00D05DC7"/>
    <w:rsid w:val="00D05F13"/>
    <w:rsid w:val="00D062EC"/>
    <w:rsid w:val="00D06334"/>
    <w:rsid w:val="00D066F1"/>
    <w:rsid w:val="00D06719"/>
    <w:rsid w:val="00D0697B"/>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940"/>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4A"/>
    <w:rsid w:val="00D22664"/>
    <w:rsid w:val="00D22A50"/>
    <w:rsid w:val="00D22A9D"/>
    <w:rsid w:val="00D22D11"/>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323"/>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B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4F2F"/>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56"/>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844"/>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85D"/>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2BE"/>
    <w:rsid w:val="00DB467B"/>
    <w:rsid w:val="00DB484F"/>
    <w:rsid w:val="00DB4872"/>
    <w:rsid w:val="00DB4EC0"/>
    <w:rsid w:val="00DB4F95"/>
    <w:rsid w:val="00DB5476"/>
    <w:rsid w:val="00DB568D"/>
    <w:rsid w:val="00DB57E1"/>
    <w:rsid w:val="00DB5BC5"/>
    <w:rsid w:val="00DB5CF4"/>
    <w:rsid w:val="00DB5D3D"/>
    <w:rsid w:val="00DB60ED"/>
    <w:rsid w:val="00DB62CB"/>
    <w:rsid w:val="00DB6710"/>
    <w:rsid w:val="00DB67D1"/>
    <w:rsid w:val="00DB6B4F"/>
    <w:rsid w:val="00DB6E24"/>
    <w:rsid w:val="00DB722E"/>
    <w:rsid w:val="00DB7299"/>
    <w:rsid w:val="00DB78F4"/>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23A"/>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1C6"/>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1D43"/>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7B9"/>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72E"/>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253"/>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6FF"/>
    <w:rsid w:val="00E14970"/>
    <w:rsid w:val="00E14CF8"/>
    <w:rsid w:val="00E14E07"/>
    <w:rsid w:val="00E14F04"/>
    <w:rsid w:val="00E14FDE"/>
    <w:rsid w:val="00E15370"/>
    <w:rsid w:val="00E15622"/>
    <w:rsid w:val="00E1562A"/>
    <w:rsid w:val="00E156C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23"/>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8DE"/>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5B7"/>
    <w:rsid w:val="00E37628"/>
    <w:rsid w:val="00E37FED"/>
    <w:rsid w:val="00E400FB"/>
    <w:rsid w:val="00E40180"/>
    <w:rsid w:val="00E401F7"/>
    <w:rsid w:val="00E403EE"/>
    <w:rsid w:val="00E4061D"/>
    <w:rsid w:val="00E407E0"/>
    <w:rsid w:val="00E408B9"/>
    <w:rsid w:val="00E40C59"/>
    <w:rsid w:val="00E4110E"/>
    <w:rsid w:val="00E41180"/>
    <w:rsid w:val="00E41BFE"/>
    <w:rsid w:val="00E41C2A"/>
    <w:rsid w:val="00E41E26"/>
    <w:rsid w:val="00E428A8"/>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AE4"/>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6A5"/>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408"/>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79"/>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042"/>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85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486"/>
    <w:rsid w:val="00E95B13"/>
    <w:rsid w:val="00E95E76"/>
    <w:rsid w:val="00E95EB4"/>
    <w:rsid w:val="00E95FC8"/>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AC2"/>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215"/>
    <w:rsid w:val="00EC332D"/>
    <w:rsid w:val="00EC38B9"/>
    <w:rsid w:val="00EC39CC"/>
    <w:rsid w:val="00EC3DCD"/>
    <w:rsid w:val="00EC3DF4"/>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5F5"/>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78"/>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3FA7"/>
    <w:rsid w:val="00F14158"/>
    <w:rsid w:val="00F1416F"/>
    <w:rsid w:val="00F142A4"/>
    <w:rsid w:val="00F1430A"/>
    <w:rsid w:val="00F146D6"/>
    <w:rsid w:val="00F14C06"/>
    <w:rsid w:val="00F14E45"/>
    <w:rsid w:val="00F15073"/>
    <w:rsid w:val="00F15AC6"/>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25"/>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CE6"/>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A67"/>
    <w:rsid w:val="00F53DCB"/>
    <w:rsid w:val="00F53DDC"/>
    <w:rsid w:val="00F54041"/>
    <w:rsid w:val="00F541E4"/>
    <w:rsid w:val="00F5420F"/>
    <w:rsid w:val="00F543DD"/>
    <w:rsid w:val="00F544AE"/>
    <w:rsid w:val="00F54589"/>
    <w:rsid w:val="00F54608"/>
    <w:rsid w:val="00F5486E"/>
    <w:rsid w:val="00F54A1B"/>
    <w:rsid w:val="00F54ADC"/>
    <w:rsid w:val="00F54B2D"/>
    <w:rsid w:val="00F54B75"/>
    <w:rsid w:val="00F54BDA"/>
    <w:rsid w:val="00F54C34"/>
    <w:rsid w:val="00F55095"/>
    <w:rsid w:val="00F55171"/>
    <w:rsid w:val="00F551D4"/>
    <w:rsid w:val="00F55CD0"/>
    <w:rsid w:val="00F55CEE"/>
    <w:rsid w:val="00F55D16"/>
    <w:rsid w:val="00F55F1B"/>
    <w:rsid w:val="00F5605B"/>
    <w:rsid w:val="00F565F4"/>
    <w:rsid w:val="00F5698F"/>
    <w:rsid w:val="00F5714E"/>
    <w:rsid w:val="00F57882"/>
    <w:rsid w:val="00F5788B"/>
    <w:rsid w:val="00F57906"/>
    <w:rsid w:val="00F5797A"/>
    <w:rsid w:val="00F57AA5"/>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32"/>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02B"/>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1F2"/>
    <w:rsid w:val="00F8022F"/>
    <w:rsid w:val="00F803F0"/>
    <w:rsid w:val="00F80535"/>
    <w:rsid w:val="00F80E68"/>
    <w:rsid w:val="00F80FA0"/>
    <w:rsid w:val="00F813A4"/>
    <w:rsid w:val="00F814BF"/>
    <w:rsid w:val="00F815C1"/>
    <w:rsid w:val="00F8192A"/>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005"/>
    <w:rsid w:val="00F85361"/>
    <w:rsid w:val="00F85418"/>
    <w:rsid w:val="00F8549A"/>
    <w:rsid w:val="00F854C6"/>
    <w:rsid w:val="00F85B2D"/>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14"/>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6F8D"/>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108"/>
    <w:rsid w:val="00FC3422"/>
    <w:rsid w:val="00FC354F"/>
    <w:rsid w:val="00FC3F5E"/>
    <w:rsid w:val="00FC40A3"/>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4D"/>
    <w:rsid w:val="00FD00C2"/>
    <w:rsid w:val="00FD00DA"/>
    <w:rsid w:val="00FD01E1"/>
    <w:rsid w:val="00FD045C"/>
    <w:rsid w:val="00FD0762"/>
    <w:rsid w:val="00FD09BF"/>
    <w:rsid w:val="00FD0C1F"/>
    <w:rsid w:val="00FD0D8A"/>
    <w:rsid w:val="00FD0DF5"/>
    <w:rsid w:val="00FD0E7A"/>
    <w:rsid w:val="00FD12BB"/>
    <w:rsid w:val="00FD13B3"/>
    <w:rsid w:val="00FD13CD"/>
    <w:rsid w:val="00FD1799"/>
    <w:rsid w:val="00FD1E48"/>
    <w:rsid w:val="00FD224D"/>
    <w:rsid w:val="00FD24F6"/>
    <w:rsid w:val="00FD29DE"/>
    <w:rsid w:val="00FD2A48"/>
    <w:rsid w:val="00FD2A81"/>
    <w:rsid w:val="00FD2B1F"/>
    <w:rsid w:val="00FD2CFC"/>
    <w:rsid w:val="00FD34EC"/>
    <w:rsid w:val="00FD3B28"/>
    <w:rsid w:val="00FD3B55"/>
    <w:rsid w:val="00FD3B93"/>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AC"/>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8A0"/>
    <w:rsid w:val="00FF2A45"/>
    <w:rsid w:val="00FF2B4B"/>
    <w:rsid w:val="00FF2C4B"/>
    <w:rsid w:val="00FF2EB9"/>
    <w:rsid w:val="00FF31E4"/>
    <w:rsid w:val="00FF34DD"/>
    <w:rsid w:val="00FF36C1"/>
    <w:rsid w:val="00FF38BF"/>
    <w:rsid w:val="00FF3C26"/>
    <w:rsid w:val="00FF447A"/>
    <w:rsid w:val="00FF46AE"/>
    <w:rsid w:val="00FF46E1"/>
    <w:rsid w:val="00FF4775"/>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0FF7F0B"/>
    <w:rsid w:val="017E1166"/>
    <w:rsid w:val="028D1385"/>
    <w:rsid w:val="02A643E4"/>
    <w:rsid w:val="02FA5E01"/>
    <w:rsid w:val="02FD5EB7"/>
    <w:rsid w:val="03F87400"/>
    <w:rsid w:val="03FB2D41"/>
    <w:rsid w:val="047103EF"/>
    <w:rsid w:val="06843231"/>
    <w:rsid w:val="06EA3847"/>
    <w:rsid w:val="07042EC7"/>
    <w:rsid w:val="08161095"/>
    <w:rsid w:val="081D0DCA"/>
    <w:rsid w:val="08373FC0"/>
    <w:rsid w:val="08927626"/>
    <w:rsid w:val="08A84AF0"/>
    <w:rsid w:val="09244F50"/>
    <w:rsid w:val="0A124FFC"/>
    <w:rsid w:val="0A926DB2"/>
    <w:rsid w:val="0AAB4E61"/>
    <w:rsid w:val="0B5717D0"/>
    <w:rsid w:val="0BEC7E79"/>
    <w:rsid w:val="0BF73AFE"/>
    <w:rsid w:val="0C415DB6"/>
    <w:rsid w:val="0C5B0504"/>
    <w:rsid w:val="0CD42EFF"/>
    <w:rsid w:val="0D0F34CE"/>
    <w:rsid w:val="0D657BD1"/>
    <w:rsid w:val="0DBC53F4"/>
    <w:rsid w:val="0F1A7E76"/>
    <w:rsid w:val="0F5444CA"/>
    <w:rsid w:val="0FEF1BAD"/>
    <w:rsid w:val="10605372"/>
    <w:rsid w:val="10D748F2"/>
    <w:rsid w:val="11E51F0F"/>
    <w:rsid w:val="122325C8"/>
    <w:rsid w:val="12945F1E"/>
    <w:rsid w:val="1341363F"/>
    <w:rsid w:val="141164EA"/>
    <w:rsid w:val="14842C1A"/>
    <w:rsid w:val="14BE4CAF"/>
    <w:rsid w:val="159E4415"/>
    <w:rsid w:val="15AC6E59"/>
    <w:rsid w:val="15DD1454"/>
    <w:rsid w:val="16095293"/>
    <w:rsid w:val="161D4EC4"/>
    <w:rsid w:val="16606718"/>
    <w:rsid w:val="1683253C"/>
    <w:rsid w:val="173E2FE9"/>
    <w:rsid w:val="176E79C0"/>
    <w:rsid w:val="178972C7"/>
    <w:rsid w:val="17BE1A15"/>
    <w:rsid w:val="17E575D5"/>
    <w:rsid w:val="17FD3E3D"/>
    <w:rsid w:val="1835615B"/>
    <w:rsid w:val="188649F3"/>
    <w:rsid w:val="18F0757F"/>
    <w:rsid w:val="191B15FA"/>
    <w:rsid w:val="19657F30"/>
    <w:rsid w:val="19F43CD7"/>
    <w:rsid w:val="1A7E6275"/>
    <w:rsid w:val="1AA07FAF"/>
    <w:rsid w:val="1C045192"/>
    <w:rsid w:val="1C71645F"/>
    <w:rsid w:val="1CB06937"/>
    <w:rsid w:val="1CD03485"/>
    <w:rsid w:val="1D6723D0"/>
    <w:rsid w:val="1E782EC5"/>
    <w:rsid w:val="1E854EF5"/>
    <w:rsid w:val="1E8B77E3"/>
    <w:rsid w:val="1FFE20BC"/>
    <w:rsid w:val="200B6C10"/>
    <w:rsid w:val="207F7337"/>
    <w:rsid w:val="20D00318"/>
    <w:rsid w:val="21345398"/>
    <w:rsid w:val="21B618F3"/>
    <w:rsid w:val="21FC2D65"/>
    <w:rsid w:val="22225F1D"/>
    <w:rsid w:val="223C04A0"/>
    <w:rsid w:val="22E41790"/>
    <w:rsid w:val="238724B5"/>
    <w:rsid w:val="23E309E0"/>
    <w:rsid w:val="24051171"/>
    <w:rsid w:val="254F53B2"/>
    <w:rsid w:val="25793126"/>
    <w:rsid w:val="25C2562C"/>
    <w:rsid w:val="26C87541"/>
    <w:rsid w:val="26E75FE1"/>
    <w:rsid w:val="277273CD"/>
    <w:rsid w:val="28086EB8"/>
    <w:rsid w:val="286E0560"/>
    <w:rsid w:val="28F645D4"/>
    <w:rsid w:val="29B06925"/>
    <w:rsid w:val="29BD5647"/>
    <w:rsid w:val="2A2854E5"/>
    <w:rsid w:val="2A9E6349"/>
    <w:rsid w:val="2AB90A87"/>
    <w:rsid w:val="2ACD2377"/>
    <w:rsid w:val="2B7D448A"/>
    <w:rsid w:val="2BB112FB"/>
    <w:rsid w:val="2BD448F8"/>
    <w:rsid w:val="2CE77AF2"/>
    <w:rsid w:val="2D0A0E6C"/>
    <w:rsid w:val="2D357F02"/>
    <w:rsid w:val="2D365A9A"/>
    <w:rsid w:val="2D9036CB"/>
    <w:rsid w:val="2D973A2A"/>
    <w:rsid w:val="2E051BED"/>
    <w:rsid w:val="2E5D6E5E"/>
    <w:rsid w:val="2EF91A8A"/>
    <w:rsid w:val="2F0E29F7"/>
    <w:rsid w:val="2FB442C6"/>
    <w:rsid w:val="2FC964BD"/>
    <w:rsid w:val="2FDC166B"/>
    <w:rsid w:val="2FFE486D"/>
    <w:rsid w:val="314F715C"/>
    <w:rsid w:val="32014AFA"/>
    <w:rsid w:val="3206568B"/>
    <w:rsid w:val="33C365B8"/>
    <w:rsid w:val="340036FC"/>
    <w:rsid w:val="34201087"/>
    <w:rsid w:val="34286F31"/>
    <w:rsid w:val="34922F2A"/>
    <w:rsid w:val="34EF4346"/>
    <w:rsid w:val="351777DD"/>
    <w:rsid w:val="3680363C"/>
    <w:rsid w:val="371C6ABE"/>
    <w:rsid w:val="3736538D"/>
    <w:rsid w:val="38615043"/>
    <w:rsid w:val="38E72F10"/>
    <w:rsid w:val="39075C1C"/>
    <w:rsid w:val="396960CC"/>
    <w:rsid w:val="39A75A98"/>
    <w:rsid w:val="3A4051F5"/>
    <w:rsid w:val="3A5F4C48"/>
    <w:rsid w:val="3B4E60AE"/>
    <w:rsid w:val="3B744750"/>
    <w:rsid w:val="3BA53570"/>
    <w:rsid w:val="3BD55EF0"/>
    <w:rsid w:val="3C2705E2"/>
    <w:rsid w:val="3C4C2388"/>
    <w:rsid w:val="3CA41A44"/>
    <w:rsid w:val="3D012483"/>
    <w:rsid w:val="3D5A188D"/>
    <w:rsid w:val="3DC47074"/>
    <w:rsid w:val="3E0C2BEB"/>
    <w:rsid w:val="3EE17330"/>
    <w:rsid w:val="3FF15F9A"/>
    <w:rsid w:val="40097130"/>
    <w:rsid w:val="401E4578"/>
    <w:rsid w:val="408167E3"/>
    <w:rsid w:val="424C37FF"/>
    <w:rsid w:val="42876B15"/>
    <w:rsid w:val="42BE3E35"/>
    <w:rsid w:val="443B01A7"/>
    <w:rsid w:val="448A1A6F"/>
    <w:rsid w:val="448F1CD2"/>
    <w:rsid w:val="45801C85"/>
    <w:rsid w:val="46296A10"/>
    <w:rsid w:val="46DD2039"/>
    <w:rsid w:val="46E131E3"/>
    <w:rsid w:val="48231322"/>
    <w:rsid w:val="48FD7139"/>
    <w:rsid w:val="499A2806"/>
    <w:rsid w:val="49BD7CE0"/>
    <w:rsid w:val="4B033DAD"/>
    <w:rsid w:val="4B7E13CA"/>
    <w:rsid w:val="4C44316F"/>
    <w:rsid w:val="4C911184"/>
    <w:rsid w:val="4CB81CDB"/>
    <w:rsid w:val="4CEC3C73"/>
    <w:rsid w:val="4CFF09AD"/>
    <w:rsid w:val="4D931670"/>
    <w:rsid w:val="4E366807"/>
    <w:rsid w:val="4EB23368"/>
    <w:rsid w:val="4ECE7C55"/>
    <w:rsid w:val="4F062522"/>
    <w:rsid w:val="4F413166"/>
    <w:rsid w:val="4F43224E"/>
    <w:rsid w:val="51052737"/>
    <w:rsid w:val="518A163F"/>
    <w:rsid w:val="51D17082"/>
    <w:rsid w:val="523A0B40"/>
    <w:rsid w:val="535A5050"/>
    <w:rsid w:val="53D178A2"/>
    <w:rsid w:val="545976BF"/>
    <w:rsid w:val="55E42FA4"/>
    <w:rsid w:val="56282493"/>
    <w:rsid w:val="563034F5"/>
    <w:rsid w:val="566318CD"/>
    <w:rsid w:val="56E322E1"/>
    <w:rsid w:val="57107F73"/>
    <w:rsid w:val="57963E56"/>
    <w:rsid w:val="57A129E8"/>
    <w:rsid w:val="57E21F19"/>
    <w:rsid w:val="58110AFF"/>
    <w:rsid w:val="5A7938DA"/>
    <w:rsid w:val="5BBF64FC"/>
    <w:rsid w:val="5CCC52B2"/>
    <w:rsid w:val="5CE34E97"/>
    <w:rsid w:val="5D677890"/>
    <w:rsid w:val="5DAC07DC"/>
    <w:rsid w:val="5F4D13CF"/>
    <w:rsid w:val="5F4E52BF"/>
    <w:rsid w:val="5F6153BB"/>
    <w:rsid w:val="5F734494"/>
    <w:rsid w:val="60780D10"/>
    <w:rsid w:val="61BD5CDD"/>
    <w:rsid w:val="62443E46"/>
    <w:rsid w:val="62A17850"/>
    <w:rsid w:val="62CC11A4"/>
    <w:rsid w:val="62E14A9C"/>
    <w:rsid w:val="632E7ABF"/>
    <w:rsid w:val="639C0AED"/>
    <w:rsid w:val="63C21D26"/>
    <w:rsid w:val="64547C14"/>
    <w:rsid w:val="658A4929"/>
    <w:rsid w:val="65ED2A1B"/>
    <w:rsid w:val="660A4813"/>
    <w:rsid w:val="667A1B96"/>
    <w:rsid w:val="66AC02EF"/>
    <w:rsid w:val="66D750D9"/>
    <w:rsid w:val="67602CDA"/>
    <w:rsid w:val="682E1E99"/>
    <w:rsid w:val="68C64AA4"/>
    <w:rsid w:val="6A0F0B73"/>
    <w:rsid w:val="6A47395A"/>
    <w:rsid w:val="6B15797B"/>
    <w:rsid w:val="6B607C90"/>
    <w:rsid w:val="6CB43ACA"/>
    <w:rsid w:val="6D584A9C"/>
    <w:rsid w:val="6E9F62BE"/>
    <w:rsid w:val="6EEC3703"/>
    <w:rsid w:val="6FEB551D"/>
    <w:rsid w:val="6FFB60CB"/>
    <w:rsid w:val="70082791"/>
    <w:rsid w:val="70F14CF0"/>
    <w:rsid w:val="714E369E"/>
    <w:rsid w:val="719A4E75"/>
    <w:rsid w:val="71D906FC"/>
    <w:rsid w:val="71F0627E"/>
    <w:rsid w:val="72026E5C"/>
    <w:rsid w:val="72177C22"/>
    <w:rsid w:val="721C217C"/>
    <w:rsid w:val="724E4719"/>
    <w:rsid w:val="72D459D9"/>
    <w:rsid w:val="73B64662"/>
    <w:rsid w:val="747E6B03"/>
    <w:rsid w:val="74D131EA"/>
    <w:rsid w:val="75183C33"/>
    <w:rsid w:val="755002B7"/>
    <w:rsid w:val="75597EAB"/>
    <w:rsid w:val="756E095B"/>
    <w:rsid w:val="75EA7406"/>
    <w:rsid w:val="760F5C96"/>
    <w:rsid w:val="766747A6"/>
    <w:rsid w:val="76F25497"/>
    <w:rsid w:val="77225AD2"/>
    <w:rsid w:val="77577A94"/>
    <w:rsid w:val="78290745"/>
    <w:rsid w:val="79197AE8"/>
    <w:rsid w:val="79915BE8"/>
    <w:rsid w:val="79AA408C"/>
    <w:rsid w:val="79B52B90"/>
    <w:rsid w:val="7B3E0815"/>
    <w:rsid w:val="7B4B788A"/>
    <w:rsid w:val="7BD23232"/>
    <w:rsid w:val="7CB20C21"/>
    <w:rsid w:val="7D4873CC"/>
    <w:rsid w:val="7DED2944"/>
    <w:rsid w:val="7E4A40F4"/>
    <w:rsid w:val="7F485B22"/>
    <w:rsid w:val="7F53572E"/>
    <w:rsid w:val="7F616838"/>
    <w:rsid w:val="7F636B22"/>
    <w:rsid w:val="7FAA610B"/>
    <w:rsid w:val="7FAE187A"/>
    <w:rsid w:val="7FF9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9F833EAD-6566-455D-8A56-8488DAA4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Cs w:val="22"/>
    </w:rPr>
  </w:style>
  <w:style w:type="paragraph" w:styleId="1">
    <w:name w:val="heading 1"/>
    <w:basedOn w:val="a"/>
    <w:next w:val="a"/>
    <w:link w:val="1Char"/>
    <w:uiPriority w:val="99"/>
    <w:qFormat/>
    <w:pPr>
      <w:widowControl w:val="0"/>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120" w:after="120" w:line="360" w:lineRule="auto"/>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FollowedHyperlink"/>
    <w:basedOn w:val="a0"/>
    <w:uiPriority w:val="99"/>
    <w:unhideWhenUsed/>
    <w:qFormat/>
    <w:rPr>
      <w:color w:val="35A1D4"/>
      <w:u w:val="single"/>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kern w:val="2"/>
      <w:sz w:val="21"/>
      <w:szCs w:val="24"/>
    </w:rPr>
  </w:style>
  <w:style w:type="paragraph" w:customStyle="1" w:styleId="11">
    <w:name w:val="修订1"/>
    <w:hidden/>
    <w:uiPriority w:val="99"/>
    <w:semiHidden/>
    <w:qFormat/>
    <w:pPr>
      <w:spacing w:after="160" w:line="259" w:lineRule="auto"/>
    </w:pPr>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cs="Calibri"/>
      <w:b/>
      <w:bCs/>
      <w:color w:val="00000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40">
    <w:name w:val="列出段落4"/>
    <w:basedOn w:val="a"/>
    <w:uiPriority w:val="99"/>
    <w:qFormat/>
    <w:pPr>
      <w:ind w:firstLineChars="200" w:firstLine="420"/>
    </w:pPr>
  </w:style>
  <w:style w:type="paragraph" w:customStyle="1" w:styleId="LGTdoc">
    <w:name w:val="LGTdoc_본문"/>
    <w:basedOn w:val="a"/>
    <w:qFormat/>
    <w:pPr>
      <w:widowControl w:val="0"/>
      <w:snapToGrid w:val="0"/>
      <w:spacing w:after="0" w:line="264" w:lineRule="auto"/>
      <w:jc w:val="both"/>
    </w:pPr>
    <w:rPr>
      <w:rFonts w:eastAsia="Batang"/>
      <w:kern w:val="2"/>
      <w:sz w:val="22"/>
      <w:szCs w:val="24"/>
    </w:rPr>
  </w:style>
  <w:style w:type="character" w:customStyle="1" w:styleId="via">
    <w:name w:val="via"/>
    <w:basedOn w:val="a0"/>
    <w:qFormat/>
    <w:rPr>
      <w:color w:val="959595"/>
    </w:rPr>
  </w:style>
  <w:style w:type="character" w:customStyle="1" w:styleId="via2">
    <w:name w:val="via2"/>
    <w:basedOn w:val="a0"/>
    <w:qFormat/>
    <w:rPr>
      <w:color w:val="959595"/>
    </w:rPr>
  </w:style>
  <w:style w:type="character" w:customStyle="1" w:styleId="via1">
    <w:name w:val="via1"/>
    <w:basedOn w:val="a0"/>
    <w:qFormat/>
    <w:rPr>
      <w:color w:val="959595"/>
    </w:rPr>
  </w:style>
  <w:style w:type="character" w:customStyle="1" w:styleId="def3">
    <w:name w:val="def3"/>
    <w:basedOn w:val="a0"/>
    <w:qFormat/>
    <w:rPr>
      <w:color w:val="313131"/>
    </w:rPr>
  </w:style>
  <w:style w:type="paragraph" w:customStyle="1" w:styleId="50">
    <w:name w:val="列出段落5"/>
    <w:basedOn w:val="a"/>
    <w:uiPriority w:val="99"/>
    <w:qFormat/>
    <w:pPr>
      <w:ind w:firstLineChars="200" w:firstLine="420"/>
    </w:pPr>
  </w:style>
  <w:style w:type="paragraph" w:customStyle="1" w:styleId="21">
    <w:name w:val="修订2"/>
    <w:hidden/>
    <w:uiPriority w:val="99"/>
    <w:semiHidden/>
    <w:qFormat/>
    <w:pPr>
      <w:spacing w:after="160" w:line="259" w:lineRule="auto"/>
    </w:pPr>
    <w:rPr>
      <w:szCs w:val="22"/>
    </w:rPr>
  </w:style>
  <w:style w:type="paragraph" w:customStyle="1" w:styleId="6">
    <w:name w:val="列出段落6"/>
    <w:basedOn w:val="a"/>
    <w:uiPriority w:val="99"/>
    <w:qFormat/>
    <w:pPr>
      <w:ind w:firstLineChars="200" w:firstLine="420"/>
    </w:pPr>
  </w:style>
  <w:style w:type="paragraph" w:customStyle="1" w:styleId="7">
    <w:name w:val="列出段落7"/>
    <w:basedOn w:val="a"/>
    <w:uiPriority w:val="99"/>
    <w:qFormat/>
    <w:pPr>
      <w:ind w:firstLineChars="200" w:firstLine="420"/>
    </w:pPr>
  </w:style>
  <w:style w:type="paragraph" w:customStyle="1" w:styleId="CRCoverPage">
    <w:name w:val="CR Cover Page"/>
    <w:qFormat/>
    <w:pPr>
      <w:spacing w:after="120"/>
    </w:pPr>
    <w:rPr>
      <w:rFonts w:ascii="Arial" w:hAnsi="Arial"/>
      <w:lang w:val="en-GB" w:eastAsia="en-US"/>
    </w:rPr>
  </w:style>
  <w:style w:type="paragraph" w:styleId="af7">
    <w:name w:val="List Paragraph"/>
    <w:basedOn w:val="a"/>
    <w:uiPriority w:val="99"/>
    <w:rsid w:val="008B2227"/>
    <w:pPr>
      <w:ind w:firstLineChars="200" w:firstLine="420"/>
    </w:pPr>
  </w:style>
  <w:style w:type="paragraph" w:customStyle="1" w:styleId="NO">
    <w:name w:val="NO"/>
    <w:basedOn w:val="a"/>
    <w:link w:val="NOChar1"/>
    <w:rsid w:val="006B449E"/>
    <w:pPr>
      <w:keepLines/>
      <w:spacing w:after="180" w:line="240" w:lineRule="auto"/>
      <w:ind w:left="1135" w:hanging="851"/>
    </w:pPr>
    <w:rPr>
      <w:rFonts w:eastAsia="MS Mincho"/>
      <w:szCs w:val="20"/>
      <w:lang w:val="en-GB" w:eastAsia="en-US"/>
    </w:rPr>
  </w:style>
  <w:style w:type="character" w:customStyle="1" w:styleId="NOChar1">
    <w:name w:val="NO Char1"/>
    <w:link w:val="NO"/>
    <w:rsid w:val="006B449E"/>
    <w:rPr>
      <w:rFonts w:eastAsia="MS Mincho"/>
      <w:lang w:val="en-GB" w:eastAsia="en-US"/>
    </w:rPr>
  </w:style>
  <w:style w:type="character" w:customStyle="1" w:styleId="B1Char">
    <w:name w:val="B1 Char"/>
    <w:rsid w:val="006B449E"/>
    <w:rPr>
      <w:rFonts w:eastAsia="MS Mincho"/>
      <w:lang w:val="en-GB" w:eastAsia="en-US" w:bidi="ar-SA"/>
    </w:rPr>
  </w:style>
  <w:style w:type="paragraph" w:customStyle="1" w:styleId="PL">
    <w:name w:val="PL"/>
    <w:link w:val="PLChar"/>
    <w:rsid w:val="00363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363BC3"/>
    <w:rPr>
      <w:rFonts w:ascii="Courier New" w:eastAsia="Times New Roman" w:hAnsi="Courier New"/>
      <w:noProof/>
      <w:sz w:val="16"/>
    </w:rPr>
  </w:style>
  <w:style w:type="paragraph" w:customStyle="1" w:styleId="TAL">
    <w:name w:val="TAL"/>
    <w:basedOn w:val="a"/>
    <w:link w:val="TALCar"/>
    <w:qFormat/>
    <w:rsid w:val="00AD4CB8"/>
    <w:pPr>
      <w:keepNext/>
      <w:keepLines/>
      <w:overflowPunct w:val="0"/>
      <w:autoSpaceDE w:val="0"/>
      <w:autoSpaceDN w:val="0"/>
      <w:adjustRightInd w:val="0"/>
      <w:spacing w:after="0" w:line="240" w:lineRule="auto"/>
      <w:textAlignment w:val="baseline"/>
    </w:pPr>
    <w:rPr>
      <w:rFonts w:ascii="Arial" w:eastAsia="Times New Roman" w:hAnsi="Arial"/>
      <w:sz w:val="18"/>
      <w:szCs w:val="20"/>
      <w:lang w:val="x-none" w:eastAsia="x-none"/>
    </w:rPr>
  </w:style>
  <w:style w:type="character" w:customStyle="1" w:styleId="TALCar">
    <w:name w:val="TAL Car"/>
    <w:link w:val="TAL"/>
    <w:qFormat/>
    <w:rsid w:val="00AD4CB8"/>
    <w:rPr>
      <w:rFonts w:ascii="Arial" w:eastAsia="Times New Roman" w:hAnsi="Arial"/>
      <w:sz w:val="18"/>
      <w:lang w:val="x-none" w:eastAsia="x-none"/>
    </w:rPr>
  </w:style>
  <w:style w:type="paragraph" w:customStyle="1" w:styleId="TF">
    <w:name w:val="TF"/>
    <w:basedOn w:val="a"/>
    <w:rsid w:val="00E61408"/>
    <w:pPr>
      <w:keepLines/>
      <w:overflowPunct w:val="0"/>
      <w:autoSpaceDE w:val="0"/>
      <w:autoSpaceDN w:val="0"/>
      <w:adjustRightInd w:val="0"/>
      <w:spacing w:after="240" w:line="240" w:lineRule="auto"/>
      <w:jc w:val="center"/>
      <w:textAlignment w:val="baseline"/>
    </w:pPr>
    <w:rPr>
      <w:rFonts w:ascii="Arial" w:eastAsia="Times New Roman" w:hAnsi="Arial"/>
      <w:b/>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892685">
      <w:bodyDiv w:val="1"/>
      <w:marLeft w:val="0"/>
      <w:marRight w:val="0"/>
      <w:marTop w:val="0"/>
      <w:marBottom w:val="0"/>
      <w:divBdr>
        <w:top w:val="none" w:sz="0" w:space="0" w:color="auto"/>
        <w:left w:val="none" w:sz="0" w:space="0" w:color="auto"/>
        <w:bottom w:val="none" w:sz="0" w:space="0" w:color="auto"/>
        <w:right w:val="none" w:sz="0" w:space="0" w:color="auto"/>
      </w:divBdr>
    </w:div>
    <w:div w:id="892690471">
      <w:bodyDiv w:val="1"/>
      <w:marLeft w:val="0"/>
      <w:marRight w:val="0"/>
      <w:marTop w:val="0"/>
      <w:marBottom w:val="0"/>
      <w:divBdr>
        <w:top w:val="none" w:sz="0" w:space="0" w:color="auto"/>
        <w:left w:val="none" w:sz="0" w:space="0" w:color="auto"/>
        <w:bottom w:val="none" w:sz="0" w:space="0" w:color="auto"/>
        <w:right w:val="none" w:sz="0" w:space="0" w:color="auto"/>
      </w:divBdr>
    </w:div>
    <w:div w:id="942759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3281C9-D80C-4535-A3B8-C94B8A7DC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8</Pages>
  <Words>3293</Words>
  <Characters>18772</Characters>
  <Application>Microsoft Office Word</Application>
  <DocSecurity>0</DocSecurity>
  <Lines>156</Lines>
  <Paragraphs>44</Paragraphs>
  <ScaleCrop>false</ScaleCrop>
  <Company>ZTE</Company>
  <LinksUpToDate>false</LinksUpToDate>
  <CharactersWithSpaces>22021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ZTE-luting</cp:lastModifiedBy>
  <cp:revision>23</cp:revision>
  <dcterms:created xsi:type="dcterms:W3CDTF">2018-09-18T22:18:00Z</dcterms:created>
  <dcterms:modified xsi:type="dcterms:W3CDTF">2018-09-28T06:41:00Z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